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97" w:rsidRPr="002B3297" w:rsidRDefault="002A4BDB" w:rsidP="002B32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66024"/>
            <wp:effectExtent l="0" t="0" r="0" b="0"/>
            <wp:docPr id="1" name="Рисунок 1" descr="C:\Users\User\AppData\Local\Temp\Rar$DIa16356.21225\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6356.21225\10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97" w:rsidRDefault="002B3297" w:rsidP="0044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BDB" w:rsidRDefault="002A4BDB" w:rsidP="0044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BDB" w:rsidRDefault="002A4BDB" w:rsidP="0044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BDB" w:rsidRDefault="002A4BDB" w:rsidP="0044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0DB" w:rsidRPr="00652338" w:rsidRDefault="004440DB" w:rsidP="00444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b/>
          <w:sz w:val="28"/>
          <w:szCs w:val="28"/>
        </w:rPr>
        <w:t>Содержание</w:t>
      </w:r>
    </w:p>
    <w:p w:rsidR="004440DB" w:rsidRDefault="004440DB" w:rsidP="004440DB">
      <w:pPr>
        <w:jc w:val="center"/>
        <w:rPr>
          <w:b/>
          <w:sz w:val="28"/>
          <w:szCs w:val="28"/>
        </w:rPr>
      </w:pPr>
    </w:p>
    <w:p w:rsidR="004440DB" w:rsidRPr="00F04C2E" w:rsidRDefault="004440DB" w:rsidP="004440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04C2E">
        <w:rPr>
          <w:rFonts w:ascii="Times New Roman" w:hAnsi="Times New Roman" w:cs="Times New Roman"/>
          <w:b/>
          <w:sz w:val="24"/>
          <w:szCs w:val="24"/>
        </w:rPr>
        <w:t>Раздел 1. Комплекс основных характеристик программы</w:t>
      </w:r>
      <w:r>
        <w:rPr>
          <w:rFonts w:ascii="Times New Roman" w:hAnsi="Times New Roman" w:cs="Times New Roman"/>
          <w:sz w:val="24"/>
          <w:szCs w:val="24"/>
        </w:rPr>
        <w:t xml:space="preserve">…………………  </w:t>
      </w:r>
      <w:r w:rsidRPr="00F04C2E">
        <w:rPr>
          <w:rFonts w:ascii="Times New Roman" w:hAnsi="Times New Roman" w:cs="Times New Roman"/>
          <w:sz w:val="24"/>
          <w:szCs w:val="24"/>
        </w:rPr>
        <w:t>.3</w:t>
      </w:r>
    </w:p>
    <w:p w:rsidR="004440DB" w:rsidRPr="00F04C2E" w:rsidRDefault="004440DB" w:rsidP="004440DB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C2E">
        <w:rPr>
          <w:rFonts w:ascii="Times New Roman" w:hAnsi="Times New Roman" w:cs="Times New Roman"/>
          <w:sz w:val="24"/>
          <w:szCs w:val="24"/>
        </w:rPr>
        <w:t>Пояснительная записка……...…………………………………………………...3</w:t>
      </w:r>
    </w:p>
    <w:p w:rsidR="004440DB" w:rsidRPr="00F04C2E" w:rsidRDefault="004440DB" w:rsidP="004440DB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C2E">
        <w:rPr>
          <w:rFonts w:ascii="Times New Roman" w:hAnsi="Times New Roman" w:cs="Times New Roman"/>
          <w:sz w:val="24"/>
          <w:szCs w:val="24"/>
        </w:rPr>
        <w:t>Цель и задачи прог</w:t>
      </w:r>
      <w:r>
        <w:rPr>
          <w:rFonts w:ascii="Times New Roman" w:hAnsi="Times New Roman" w:cs="Times New Roman"/>
          <w:sz w:val="24"/>
          <w:szCs w:val="24"/>
        </w:rPr>
        <w:t>раммы………………………………...……………………...7</w:t>
      </w:r>
    </w:p>
    <w:p w:rsidR="004440DB" w:rsidRPr="00F04C2E" w:rsidRDefault="004440DB" w:rsidP="004440DB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C2E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программы…………………………………………………………8</w:t>
      </w:r>
    </w:p>
    <w:p w:rsidR="004440DB" w:rsidRPr="00F04C2E" w:rsidRDefault="004440DB" w:rsidP="004440DB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C2E">
        <w:rPr>
          <w:rFonts w:ascii="Times New Roman" w:hAnsi="Times New Roman" w:cs="Times New Roman"/>
          <w:sz w:val="24"/>
          <w:szCs w:val="24"/>
        </w:rPr>
        <w:t>Планируемые ре</w:t>
      </w:r>
      <w:r>
        <w:rPr>
          <w:rFonts w:ascii="Times New Roman" w:hAnsi="Times New Roman" w:cs="Times New Roman"/>
          <w:sz w:val="24"/>
          <w:szCs w:val="24"/>
        </w:rPr>
        <w:t>зультаты……………………………………………………….17</w:t>
      </w:r>
    </w:p>
    <w:p w:rsidR="004440DB" w:rsidRPr="00F04C2E" w:rsidRDefault="004440DB" w:rsidP="004440DB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4440DB" w:rsidRPr="00F04C2E" w:rsidRDefault="004440DB" w:rsidP="004440D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04C2E">
        <w:rPr>
          <w:rFonts w:ascii="Times New Roman" w:hAnsi="Times New Roman" w:cs="Times New Roman"/>
          <w:b/>
          <w:bCs/>
          <w:sz w:val="24"/>
          <w:szCs w:val="24"/>
        </w:rPr>
        <w:t>Раздел 2. Комплекс организационно-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педагогических условий………………20</w:t>
      </w:r>
    </w:p>
    <w:p w:rsidR="004440DB" w:rsidRPr="00F04C2E" w:rsidRDefault="004440DB" w:rsidP="004440DB">
      <w:pPr>
        <w:pStyle w:val="aa"/>
        <w:spacing w:before="0" w:beforeAutospacing="0" w:after="0" w:afterAutospacing="0"/>
        <w:ind w:firstLine="709"/>
      </w:pPr>
      <w:r w:rsidRPr="00F04C2E">
        <w:rPr>
          <w:bCs/>
        </w:rPr>
        <w:t xml:space="preserve">2.1. </w:t>
      </w:r>
      <w:r>
        <w:t>Календарный учебный график…………………………………………………20</w:t>
      </w:r>
    </w:p>
    <w:p w:rsidR="004440DB" w:rsidRPr="00F04C2E" w:rsidRDefault="004440DB" w:rsidP="004440DB">
      <w:pPr>
        <w:pStyle w:val="aa"/>
        <w:spacing w:before="0" w:beforeAutospacing="0" w:after="0" w:afterAutospacing="0"/>
        <w:ind w:firstLine="709"/>
      </w:pPr>
      <w:r w:rsidRPr="00F04C2E">
        <w:t xml:space="preserve">2.2. </w:t>
      </w:r>
      <w:r>
        <w:t>Условия реализации программы………………………………………………20</w:t>
      </w:r>
    </w:p>
    <w:p w:rsidR="004440DB" w:rsidRPr="00F04C2E" w:rsidRDefault="004440DB" w:rsidP="004440DB">
      <w:pPr>
        <w:pStyle w:val="aa"/>
        <w:spacing w:before="0" w:beforeAutospacing="0" w:after="0" w:afterAutospacing="0"/>
        <w:ind w:firstLine="709"/>
      </w:pPr>
      <w:r w:rsidRPr="00F04C2E">
        <w:t xml:space="preserve">2.3. </w:t>
      </w:r>
      <w:r>
        <w:t>Формы аттестации………………………………………….…………………..22</w:t>
      </w:r>
    </w:p>
    <w:p w:rsidR="004440DB" w:rsidRPr="00F04C2E" w:rsidRDefault="004440DB" w:rsidP="004440DB">
      <w:pPr>
        <w:pStyle w:val="aa"/>
        <w:spacing w:before="0" w:beforeAutospacing="0" w:after="0" w:afterAutospacing="0"/>
        <w:ind w:firstLine="709"/>
      </w:pPr>
      <w:r>
        <w:t>2.4. Оценочные материалы…………………………………………………………22</w:t>
      </w:r>
    </w:p>
    <w:p w:rsidR="004440DB" w:rsidRPr="00F04C2E" w:rsidRDefault="004440DB" w:rsidP="004440DB">
      <w:pPr>
        <w:pStyle w:val="aa"/>
        <w:spacing w:before="0" w:beforeAutospacing="0" w:after="0" w:afterAutospacing="0"/>
        <w:ind w:firstLine="709"/>
      </w:pPr>
      <w:r>
        <w:t>2.5. Методические материалы……………………………………………………...23</w:t>
      </w:r>
    </w:p>
    <w:p w:rsidR="004440DB" w:rsidRDefault="004440DB" w:rsidP="004440DB">
      <w:pPr>
        <w:pStyle w:val="aa"/>
        <w:spacing w:before="0" w:beforeAutospacing="0" w:after="0" w:afterAutospacing="0"/>
      </w:pPr>
      <w:r>
        <w:t xml:space="preserve">            2.6. Список литературы……………………………………. ………………………24</w:t>
      </w:r>
    </w:p>
    <w:p w:rsidR="004440DB" w:rsidRPr="00F04C2E" w:rsidRDefault="004440DB" w:rsidP="004440DB">
      <w:pPr>
        <w:pStyle w:val="aa"/>
        <w:spacing w:before="0" w:beforeAutospacing="0" w:after="0" w:afterAutospacing="0"/>
      </w:pPr>
      <w:r w:rsidRPr="000A2250">
        <w:rPr>
          <w:b/>
        </w:rPr>
        <w:t xml:space="preserve">            Приложения</w:t>
      </w:r>
      <w:r>
        <w:t>…………………………………………………………………………25</w:t>
      </w:r>
    </w:p>
    <w:p w:rsidR="004440DB" w:rsidRPr="00F04C2E" w:rsidRDefault="004440DB" w:rsidP="004440D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DB" w:rsidRDefault="004440DB" w:rsidP="004440DB">
      <w:pPr>
        <w:tabs>
          <w:tab w:val="left" w:pos="5670"/>
        </w:tabs>
        <w:spacing w:after="0" w:line="240" w:lineRule="auto"/>
        <w:ind w:left="-709" w:hanging="284"/>
        <w:jc w:val="center"/>
        <w:rPr>
          <w:rFonts w:ascii="Times New Roman" w:hAnsi="Times New Roman"/>
          <w:sz w:val="28"/>
          <w:szCs w:val="28"/>
        </w:rPr>
      </w:pPr>
    </w:p>
    <w:p w:rsidR="004440DB" w:rsidRDefault="004440DB" w:rsidP="004440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B3297" w:rsidRDefault="002B3297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4BDB" w:rsidRDefault="002A4BDB" w:rsidP="004440DB">
      <w:pPr>
        <w:pStyle w:val="a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440DB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1F6B63">
        <w:rPr>
          <w:rFonts w:ascii="Times New Roman" w:hAnsi="Times New Roman"/>
          <w:b/>
          <w:sz w:val="28"/>
          <w:szCs w:val="28"/>
        </w:rPr>
        <w:t xml:space="preserve"> №1 «Комплекс основных характеристик 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:объем, содержание, планируемые результаты»</w:t>
      </w:r>
    </w:p>
    <w:p w:rsidR="004440DB" w:rsidRPr="005C5ABA" w:rsidRDefault="004440DB" w:rsidP="004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5C5A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40DB" w:rsidRDefault="004440DB" w:rsidP="00444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0DB" w:rsidRDefault="004440DB" w:rsidP="00444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338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общеобразовательная общеразвивающая программа «Шахматы» </w:t>
      </w:r>
      <w:r w:rsidRPr="00EA02AA">
        <w:rPr>
          <w:rFonts w:ascii="Times New Roman" w:hAnsi="Times New Roman" w:cs="Times New Roman"/>
          <w:sz w:val="28"/>
          <w:szCs w:val="28"/>
        </w:rPr>
        <w:t>имеет физкультурно-спортивную направленность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2AA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AA"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>– ознакомительный.</w:t>
      </w:r>
    </w:p>
    <w:p w:rsidR="004440DB" w:rsidRPr="00F400A3" w:rsidRDefault="004440DB" w:rsidP="00444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AF5"/>
        </w:rPr>
      </w:pPr>
      <w:r w:rsidRPr="00F400A3">
        <w:rPr>
          <w:rFonts w:ascii="Times New Roman" w:hAnsi="Times New Roman" w:cs="Times New Roman"/>
          <w:color w:val="000000"/>
          <w:sz w:val="28"/>
          <w:szCs w:val="28"/>
        </w:rPr>
        <w:t>История шахмат насчитывает не менее полутора тысяч лет. Эта игра проникла во многие культуры, испытала их влияние, и дошла до нашего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 xml:space="preserve">Шахматы в начале </w:t>
      </w:r>
      <w:r w:rsidRPr="00F400A3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 xml:space="preserve"> века получили поддержку правительства,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общественных организаций и снискали себе любовь советского народа.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400A3">
        <w:rPr>
          <w:rFonts w:ascii="Times New Roman" w:hAnsi="Times New Roman" w:cs="Times New Roman"/>
          <w:sz w:val="28"/>
          <w:szCs w:val="28"/>
        </w:rPr>
        <w:t xml:space="preserve"> частью духовной культуры общества, обогащая ее интересными</w:t>
      </w:r>
      <w:r w:rsidRPr="00F40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достижениями и ценными качествами.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В современном мире наша страна борется за доминирующее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положение на шахматном поприще. Множество Российских гроссмейстеров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достойно выступают на сильнейших соревнованиях планеты. Огромное количество взрослых и юных спортсменов ежегодно выезжают на различные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международные шахматные фестивали, в их числе и представители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color w:val="000000"/>
          <w:sz w:val="28"/>
          <w:szCs w:val="28"/>
        </w:rPr>
        <w:t>шахматного движения Тамбовской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40DB" w:rsidRDefault="004440DB" w:rsidP="00444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440DB" w:rsidRPr="00EA02AA" w:rsidRDefault="004440DB" w:rsidP="004440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и а</w:t>
      </w:r>
      <w:r w:rsidRPr="00EA02AA">
        <w:rPr>
          <w:rFonts w:ascii="Times New Roman" w:hAnsi="Times New Roman" w:cs="Times New Roman"/>
          <w:b/>
          <w:bCs/>
          <w:sz w:val="28"/>
          <w:szCs w:val="28"/>
        </w:rPr>
        <w:t xml:space="preserve">ктуальность </w:t>
      </w:r>
      <w:r w:rsidRPr="00EA02AA">
        <w:rPr>
          <w:rFonts w:ascii="Times New Roman" w:hAnsi="Times New Roman" w:cs="Times New Roman"/>
          <w:sz w:val="28"/>
          <w:szCs w:val="28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02AA">
        <w:rPr>
          <w:rFonts w:ascii="Times New Roman" w:hAnsi="Times New Roman" w:cs="Times New Roman"/>
          <w:sz w:val="28"/>
          <w:szCs w:val="28"/>
        </w:rPr>
        <w:t>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AA">
        <w:rPr>
          <w:rFonts w:ascii="Times New Roman" w:hAnsi="Times New Roman" w:cs="Times New Roman"/>
          <w:sz w:val="28"/>
          <w:szCs w:val="28"/>
        </w:rPr>
        <w:t>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4440DB" w:rsidRDefault="004440DB" w:rsidP="004440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4440DB" w:rsidRPr="003D17F2" w:rsidRDefault="004440DB" w:rsidP="004440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Педагогическая целесообразность. </w:t>
      </w:r>
      <w:r w:rsidRPr="003D17F2">
        <w:rPr>
          <w:rFonts w:ascii="Times New Roman" w:hAnsi="Times New Roman" w:cs="Times New Roman"/>
          <w:sz w:val="28"/>
          <w:szCs w:val="28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всё более серьёзным занятием огромного количества людей и помогают становлению человека в любой среде деятельности, способствуя гармоничному развитию личности. Опыт работы педагогов и тренеров-преподавателей по шахматам в нашей стране и за рубежом подтверждает уникальные возможности шахмат для обучения, развития и воспитания учащихся разного возраста. </w:t>
      </w:r>
      <w:r w:rsidRPr="00EA02AA">
        <w:rPr>
          <w:rFonts w:ascii="Times New Roman" w:hAnsi="Times New Roman" w:cs="Times New Roman"/>
          <w:sz w:val="28"/>
          <w:szCs w:val="28"/>
        </w:rPr>
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также настойчивости в достижении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F2">
        <w:rPr>
          <w:rFonts w:ascii="Times New Roman" w:hAnsi="Times New Roman" w:cs="Times New Roman"/>
          <w:sz w:val="28"/>
          <w:szCs w:val="28"/>
        </w:rPr>
        <w:t>Занятия шахматами развивают умственные способности человека, фантазию, тренируют его память, формируют и совершенствуют сильные черты личности, такие качества как воля к победе, решительность, выносливость, выдержка, терпение, трудолюбие, наконец, учат работать с книгой.</w:t>
      </w:r>
    </w:p>
    <w:p w:rsidR="004440DB" w:rsidRPr="00EA02AA" w:rsidRDefault="004440DB" w:rsidP="004440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 xml:space="preserve">В программе используются важнейшие </w:t>
      </w:r>
      <w:r w:rsidRPr="00EA02AA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обучения: </w:t>
      </w:r>
    </w:p>
    <w:p w:rsidR="004440DB" w:rsidRPr="00EA02AA" w:rsidRDefault="004440DB" w:rsidP="004440DB">
      <w:pPr>
        <w:numPr>
          <w:ilvl w:val="0"/>
          <w:numId w:val="1"/>
        </w:numPr>
        <w:tabs>
          <w:tab w:val="clear" w:pos="720"/>
          <w:tab w:val="num" w:pos="-2977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i/>
          <w:iCs/>
          <w:sz w:val="28"/>
          <w:szCs w:val="28"/>
        </w:rPr>
        <w:t xml:space="preserve">Принцип воспитывающего обучения. </w:t>
      </w:r>
      <w:r w:rsidRPr="00EA02AA">
        <w:rPr>
          <w:rFonts w:ascii="Times New Roman" w:hAnsi="Times New Roman" w:cs="Times New Roman"/>
          <w:sz w:val="28"/>
          <w:szCs w:val="28"/>
        </w:rPr>
        <w:t xml:space="preserve">В ходе освоения детьми программы происходит осуществление воспитания через содержание, методы и организацию обучения. </w:t>
      </w:r>
    </w:p>
    <w:p w:rsidR="004440DB" w:rsidRPr="00EA02AA" w:rsidRDefault="004440DB" w:rsidP="004440DB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i/>
          <w:iCs/>
          <w:sz w:val="28"/>
          <w:szCs w:val="28"/>
        </w:rPr>
        <w:t>Принцип сознательности и активности.</w:t>
      </w:r>
      <w:r w:rsidRPr="00EA02AA">
        <w:rPr>
          <w:rFonts w:ascii="Times New Roman" w:hAnsi="Times New Roman" w:cs="Times New Roman"/>
          <w:sz w:val="28"/>
          <w:szCs w:val="28"/>
        </w:rPr>
        <w:t xml:space="preserve"> Изучение учащимися любой программной темы предполагает проявление на занятиях мыслительной активности, что выражается в сознательном освоении учебного материала, осознание и понимание конкретных факторов, правил, сведений, терминов, понятий. Юный шахматист учится (в той или иной степени – это зависит от индивидуальных способностей) осознавать свои ошибки, понимать причины их возникновения. Самым важным является то, что все приобретённые знания, умения и навыки сразу же переносятся в практическую деятельность, проявляясь в турнирной борьбе. </w:t>
      </w:r>
    </w:p>
    <w:p w:rsidR="004440DB" w:rsidRPr="00EA02AA" w:rsidRDefault="004440DB" w:rsidP="004440DB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i/>
          <w:iCs/>
          <w:sz w:val="28"/>
          <w:szCs w:val="28"/>
        </w:rPr>
        <w:t>Принцип наглядности.</w:t>
      </w:r>
      <w:r w:rsidRPr="00EA02AA">
        <w:rPr>
          <w:rFonts w:ascii="Times New Roman" w:hAnsi="Times New Roman" w:cs="Times New Roman"/>
          <w:sz w:val="28"/>
          <w:szCs w:val="28"/>
        </w:rPr>
        <w:t xml:space="preserve"> При показе шахматной партии на демонстрационной доске, выделяются важнейшие моменты, привлекается к ним внимание учащихся с целью осмысления ими связей между событиями на шахматной доске. На занятиях используется объяснение, а затем полученные представления закрепляются наглядными, конкретными примерами. Для этого показывается какая-либо типичная комбинация, </w:t>
      </w:r>
      <w:r w:rsidRPr="00EA02AA">
        <w:rPr>
          <w:rFonts w:ascii="Times New Roman" w:hAnsi="Times New Roman" w:cs="Times New Roman"/>
          <w:sz w:val="28"/>
          <w:szCs w:val="28"/>
        </w:rPr>
        <w:lastRenderedPageBreak/>
        <w:t>технический приём и т.п., после чего учащиеся самостоятельно выполняют аналогичные задания.</w:t>
      </w:r>
    </w:p>
    <w:p w:rsidR="004440DB" w:rsidRPr="00EA02AA" w:rsidRDefault="004440DB" w:rsidP="004440DB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i/>
          <w:iCs/>
          <w:sz w:val="28"/>
          <w:szCs w:val="28"/>
        </w:rPr>
        <w:t>Принцип систематичности и последовательности.</w:t>
      </w:r>
      <w:r w:rsidRPr="00EA02AA">
        <w:rPr>
          <w:rFonts w:ascii="Times New Roman" w:hAnsi="Times New Roman" w:cs="Times New Roman"/>
          <w:sz w:val="28"/>
          <w:szCs w:val="28"/>
        </w:rPr>
        <w:t xml:space="preserve"> В задачу обучения в соответствии с этим принципом входит связывание разрозненных знаний, представлений и понятий в единую, стройную систему. Содержание всех теоретических сведений программы обеспечивает последовательность накопления знаний, формирование умений и навыков.</w:t>
      </w:r>
    </w:p>
    <w:p w:rsidR="004440DB" w:rsidRPr="00EA02AA" w:rsidRDefault="004440DB" w:rsidP="004440DB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i/>
          <w:iCs/>
          <w:sz w:val="28"/>
          <w:szCs w:val="28"/>
        </w:rPr>
        <w:t>Принцип доступности.</w:t>
      </w:r>
      <w:r w:rsidRPr="00EA02AA">
        <w:rPr>
          <w:rFonts w:ascii="Times New Roman" w:hAnsi="Times New Roman" w:cs="Times New Roman"/>
          <w:sz w:val="28"/>
          <w:szCs w:val="28"/>
        </w:rPr>
        <w:t xml:space="preserve"> Этот принцип означает, что учебный материал должен соответствовать возрасту, индивидуальным особенностям, уровню подготовленности.</w:t>
      </w:r>
    </w:p>
    <w:p w:rsidR="004440DB" w:rsidRPr="00EA02AA" w:rsidRDefault="004440DB" w:rsidP="004440DB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i/>
          <w:iCs/>
          <w:sz w:val="28"/>
          <w:szCs w:val="28"/>
        </w:rPr>
        <w:t>Принцип прочности.</w:t>
      </w:r>
      <w:r w:rsidRPr="00EA02AA">
        <w:rPr>
          <w:rFonts w:ascii="Times New Roman" w:hAnsi="Times New Roman" w:cs="Times New Roman"/>
          <w:sz w:val="28"/>
          <w:szCs w:val="28"/>
        </w:rPr>
        <w:t xml:space="preserve"> Прочность знаний, умений и навыков обеспечивается повторением, закреплением учебного материала. В программе сформулированы контрольные вопросы по проверке знаний. </w:t>
      </w:r>
    </w:p>
    <w:p w:rsidR="004440DB" w:rsidRDefault="004440DB" w:rsidP="00444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>Наиболее ярко принцип прочности проявляется при анализе партий учащихся. В этот момент можно повторить любой раздел программы, проверить знания, умения, навыки, напомнить содержание тех или иных шахматных понятий, подсказать способ их применения в конкретной шахматной 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AA">
        <w:rPr>
          <w:rFonts w:ascii="Times New Roman" w:hAnsi="Times New Roman" w:cs="Times New Roman"/>
          <w:sz w:val="28"/>
          <w:szCs w:val="28"/>
        </w:rPr>
        <w:t>Обучение шахматной игре является сложным и трудоёмким процессом. Поэтому данная программа даёт возможность довести до сознания учащихся то, что достижение спортивного успеха возможно только при настойчивости, трудолюбии, постоянной аналитической работе, а также приобщить детей к творческому процессу, развивающему мыслительную деятельность.</w:t>
      </w:r>
    </w:p>
    <w:p w:rsidR="004440DB" w:rsidRDefault="004440DB" w:rsidP="004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5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4440DB" w:rsidRPr="00133CA4" w:rsidRDefault="004440DB" w:rsidP="004440DB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3CA4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детей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до 17 лет. 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группы принимаются все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лающие без специального отбора. 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составляются примерно одного возраста (раз</w:t>
      </w:r>
      <w:r>
        <w:rPr>
          <w:rFonts w:ascii="Times New Roman" w:hAnsi="Times New Roman" w:cs="Times New Roman"/>
          <w:color w:val="000000"/>
          <w:sz w:val="28"/>
          <w:szCs w:val="28"/>
        </w:rPr>
        <w:t>ница в возрасте допускается 1 -3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:rsidR="004440DB" w:rsidRPr="00F409D2" w:rsidRDefault="004440DB" w:rsidP="00444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D2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4440DB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Форма обучения – очная, дистанционная, реализуется в сетевой форме.</w:t>
      </w:r>
    </w:p>
    <w:p w:rsidR="004440DB" w:rsidRPr="002E76C1" w:rsidRDefault="004440DB" w:rsidP="004440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76C1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6C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деятельности</w:t>
      </w:r>
      <w:r w:rsidRPr="002E76C1">
        <w:rPr>
          <w:rFonts w:ascii="Times New Roman" w:hAnsi="Times New Roman" w:cs="Times New Roman"/>
          <w:sz w:val="28"/>
          <w:szCs w:val="28"/>
        </w:rPr>
        <w:t xml:space="preserve"> учащихся: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E76C1">
        <w:rPr>
          <w:rFonts w:ascii="Times New Roman" w:hAnsi="Times New Roman" w:cs="Times New Roman"/>
          <w:sz w:val="28"/>
          <w:szCs w:val="28"/>
        </w:rPr>
        <w:t>- индивидуально-групповая;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76C1">
        <w:rPr>
          <w:rFonts w:ascii="Times New Roman" w:hAnsi="Times New Roman" w:cs="Times New Roman"/>
          <w:sz w:val="28"/>
          <w:szCs w:val="28"/>
        </w:rPr>
        <w:t>- индивидуальная;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E76C1">
        <w:rPr>
          <w:rFonts w:ascii="Times New Roman" w:hAnsi="Times New Roman" w:cs="Times New Roman"/>
          <w:sz w:val="28"/>
          <w:szCs w:val="28"/>
        </w:rPr>
        <w:t>- групповая.</w:t>
      </w:r>
    </w:p>
    <w:p w:rsidR="004440DB" w:rsidRPr="005C27C6" w:rsidRDefault="004440DB" w:rsidP="00444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C6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4440DB" w:rsidRDefault="004440DB" w:rsidP="004440DB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AA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DEA">
        <w:rPr>
          <w:rFonts w:ascii="Times New Roman" w:hAnsi="Times New Roman" w:cs="Times New Roman"/>
          <w:sz w:val="28"/>
          <w:szCs w:val="28"/>
        </w:rPr>
        <w:t xml:space="preserve">развитие личности ребёнка, способной к логическому и аналитическому мышлению, а также обладающей такими качествами как </w:t>
      </w:r>
      <w:r w:rsidRPr="002A1DEA">
        <w:rPr>
          <w:rFonts w:ascii="Times New Roman" w:hAnsi="Times New Roman" w:cs="Times New Roman"/>
          <w:sz w:val="28"/>
          <w:szCs w:val="28"/>
        </w:rPr>
        <w:lastRenderedPageBreak/>
        <w:t>целеустремлённость и настойчивость в достижении цели, через овладение общеразвивающими и спортивными навыками шахматной игры.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981">
        <w:rPr>
          <w:rFonts w:ascii="Times New Roman" w:eastAsia="Times New Roman" w:hAnsi="Times New Roman" w:cs="Times New Roman"/>
          <w:b/>
          <w:sz w:val="28"/>
          <w:szCs w:val="28"/>
        </w:rPr>
        <w:t>Задачи :</w:t>
      </w:r>
    </w:p>
    <w:p w:rsidR="004440DB" w:rsidRPr="002A1DEA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</w:t>
      </w:r>
      <w:r w:rsidRPr="002A1DEA">
        <w:rPr>
          <w:rFonts w:ascii="Times New Roman" w:hAnsi="Times New Roman"/>
          <w:b/>
          <w:sz w:val="28"/>
          <w:szCs w:val="28"/>
        </w:rPr>
        <w:t>: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A1DEA">
        <w:rPr>
          <w:rFonts w:ascii="Times New Roman" w:hAnsi="Times New Roman"/>
          <w:sz w:val="28"/>
          <w:szCs w:val="28"/>
        </w:rPr>
        <w:t>Формирование универсальных учебных действий по предмету.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1DEA">
        <w:rPr>
          <w:rFonts w:ascii="Times New Roman" w:hAnsi="Times New Roman"/>
          <w:sz w:val="28"/>
          <w:szCs w:val="28"/>
        </w:rPr>
        <w:t>Овладение учащимися знаниями теории и практики шахматной игры.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A1DEA">
        <w:rPr>
          <w:rFonts w:ascii="Times New Roman" w:hAnsi="Times New Roman"/>
          <w:sz w:val="28"/>
          <w:szCs w:val="28"/>
        </w:rPr>
        <w:t>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A1DEA">
        <w:rPr>
          <w:rFonts w:ascii="Times New Roman" w:hAnsi="Times New Roman"/>
          <w:sz w:val="28"/>
          <w:szCs w:val="28"/>
        </w:rPr>
        <w:t>Формирование навыков индивидуального и коллективного творчества с целью подготовки шахматистов – разрядников.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A1DEA">
        <w:rPr>
          <w:rFonts w:ascii="Times New Roman" w:hAnsi="Times New Roman"/>
          <w:sz w:val="28"/>
          <w:szCs w:val="28"/>
        </w:rPr>
        <w:t>Подготовка к успешным выступлениям на различных соревнованиях.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A1DEA">
        <w:rPr>
          <w:rFonts w:ascii="Times New Roman" w:hAnsi="Times New Roman"/>
          <w:sz w:val="28"/>
          <w:szCs w:val="28"/>
        </w:rPr>
        <w:t>Выявление способных и талантливых спортсменов для дальнейшего совершенствования спортивного мастерства.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A1DEA">
        <w:rPr>
          <w:rFonts w:ascii="Times New Roman" w:hAnsi="Times New Roman"/>
          <w:sz w:val="28"/>
          <w:szCs w:val="28"/>
        </w:rPr>
        <w:t>Использование новейших электронных и компьютерных технологий для изучения и получения учащимися шахматного опыта.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</w:p>
    <w:p w:rsidR="004440DB" w:rsidRPr="002A1DEA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  <w:r w:rsidRPr="002A1DEA">
        <w:rPr>
          <w:rFonts w:ascii="Times New Roman" w:hAnsi="Times New Roman"/>
          <w:b/>
          <w:sz w:val="28"/>
          <w:szCs w:val="28"/>
        </w:rPr>
        <w:t>Развиваю</w:t>
      </w:r>
      <w:r>
        <w:rPr>
          <w:rFonts w:ascii="Times New Roman" w:hAnsi="Times New Roman"/>
          <w:b/>
          <w:sz w:val="28"/>
          <w:szCs w:val="28"/>
        </w:rPr>
        <w:t xml:space="preserve">щие </w:t>
      </w:r>
      <w:r w:rsidRPr="002A1DEA">
        <w:rPr>
          <w:rFonts w:ascii="Times New Roman" w:hAnsi="Times New Roman"/>
          <w:b/>
          <w:sz w:val="28"/>
          <w:szCs w:val="28"/>
        </w:rPr>
        <w:t>: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A1DEA">
        <w:rPr>
          <w:rFonts w:ascii="Times New Roman" w:hAnsi="Times New Roman"/>
          <w:sz w:val="28"/>
          <w:szCs w:val="28"/>
        </w:rPr>
        <w:t>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1DEA">
        <w:rPr>
          <w:rFonts w:ascii="Times New Roman" w:hAnsi="Times New Roman"/>
          <w:sz w:val="28"/>
          <w:szCs w:val="28"/>
        </w:rPr>
        <w:t>Развитие мотивации личности к познанию и творчеству.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A1DEA">
        <w:rPr>
          <w:rFonts w:ascii="Times New Roman" w:hAnsi="Times New Roman"/>
          <w:sz w:val="28"/>
          <w:szCs w:val="28"/>
        </w:rPr>
        <w:t>Развитие личностного потенциала.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A1DEA">
        <w:rPr>
          <w:rFonts w:ascii="Times New Roman" w:hAnsi="Times New Roman"/>
          <w:sz w:val="28"/>
          <w:szCs w:val="28"/>
        </w:rPr>
        <w:t>Развитие коммуникативных навыков и качеств личности.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A1DEA">
        <w:rPr>
          <w:rFonts w:ascii="Times New Roman" w:hAnsi="Times New Roman"/>
          <w:sz w:val="28"/>
          <w:szCs w:val="28"/>
        </w:rPr>
        <w:t>Формирование навыков здорового образа жизни.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A1DEA">
        <w:rPr>
          <w:rFonts w:ascii="Times New Roman" w:hAnsi="Times New Roman"/>
          <w:sz w:val="28"/>
          <w:szCs w:val="28"/>
        </w:rPr>
        <w:t>Развитие качеств «сильной личности», уверенности в себе.</w:t>
      </w:r>
    </w:p>
    <w:p w:rsidR="004440DB" w:rsidRPr="002A1DE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</w:p>
    <w:p w:rsidR="004440DB" w:rsidRPr="001A135C" w:rsidRDefault="004440DB" w:rsidP="004440D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 </w:t>
      </w:r>
      <w:r w:rsidRPr="001A135C">
        <w:rPr>
          <w:rFonts w:ascii="Times New Roman" w:hAnsi="Times New Roman"/>
          <w:b/>
          <w:sz w:val="28"/>
          <w:szCs w:val="28"/>
        </w:rPr>
        <w:t>: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A135C">
        <w:rPr>
          <w:rFonts w:ascii="Times New Roman" w:hAnsi="Times New Roman"/>
          <w:sz w:val="28"/>
          <w:szCs w:val="28"/>
        </w:rPr>
        <w:t>Воспитание общекультурных компетенций: умение применять на практике  полученные шахматные знания, применять теорию на соревнованиях, грамотно вести шахматную борьбу за доской.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A135C">
        <w:rPr>
          <w:rFonts w:ascii="Times New Roman" w:hAnsi="Times New Roman"/>
          <w:sz w:val="28"/>
          <w:szCs w:val="28"/>
        </w:rPr>
        <w:t>Воспитание и развитие интереса учащихся к шахматам, к самостоятельной работе и творчеству.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A135C">
        <w:rPr>
          <w:rFonts w:ascii="Times New Roman" w:hAnsi="Times New Roman"/>
          <w:sz w:val="28"/>
          <w:szCs w:val="28"/>
        </w:rPr>
        <w:t>Формирование высоконравственного, творческого и компетентного гражданина России.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A135C">
        <w:rPr>
          <w:rFonts w:ascii="Times New Roman" w:hAnsi="Times New Roman"/>
          <w:sz w:val="28"/>
          <w:szCs w:val="28"/>
        </w:rPr>
        <w:t>Формирование социально-нравственных и культурных ценностей человека.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A135C">
        <w:rPr>
          <w:rFonts w:ascii="Times New Roman" w:hAnsi="Times New Roman"/>
          <w:sz w:val="28"/>
          <w:szCs w:val="28"/>
        </w:rPr>
        <w:t>Формирование устойчивой мотивации к занятиям шахматами и на участие в различных шахматных турнирах, соревнованиях района, города и области.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A135C">
        <w:rPr>
          <w:rFonts w:ascii="Times New Roman" w:hAnsi="Times New Roman"/>
          <w:sz w:val="28"/>
          <w:szCs w:val="28"/>
        </w:rPr>
        <w:t>Пропаганда шахматного спорта.</w:t>
      </w:r>
    </w:p>
    <w:p w:rsidR="004440DB" w:rsidRPr="001A135C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A135C">
        <w:rPr>
          <w:rFonts w:ascii="Times New Roman" w:hAnsi="Times New Roman"/>
          <w:sz w:val="28"/>
          <w:szCs w:val="28"/>
        </w:rPr>
        <w:t>Формирование навыка дисциплины, чувства коллективизма, ответственности.</w:t>
      </w:r>
    </w:p>
    <w:p w:rsidR="004440DB" w:rsidRPr="00EA02AA" w:rsidRDefault="004440DB" w:rsidP="004440DB">
      <w:pPr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b/>
          <w:bCs/>
          <w:sz w:val="28"/>
          <w:szCs w:val="28"/>
        </w:rPr>
        <w:t>отличительная особенность данной программы заключается:</w:t>
      </w:r>
    </w:p>
    <w:p w:rsidR="004440DB" w:rsidRPr="00EA02AA" w:rsidRDefault="004440DB" w:rsidP="0044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EA02AA">
        <w:rPr>
          <w:rFonts w:ascii="Times New Roman" w:hAnsi="Times New Roman" w:cs="Times New Roman"/>
          <w:sz w:val="28"/>
          <w:szCs w:val="28"/>
        </w:rPr>
        <w:t xml:space="preserve">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4440DB" w:rsidRPr="00EA02AA" w:rsidRDefault="004440DB" w:rsidP="0044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A02AA">
        <w:rPr>
          <w:rFonts w:ascii="Times New Roman" w:hAnsi="Times New Roman" w:cs="Times New Roman"/>
          <w:sz w:val="28"/>
          <w:szCs w:val="28"/>
        </w:rPr>
        <w:t xml:space="preserve"> авторской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4440DB" w:rsidRPr="00EA02AA" w:rsidRDefault="004440DB" w:rsidP="004440DB">
      <w:pPr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 xml:space="preserve">- В использовании во время процесса 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школа для шахматистов IV-II разрядов”; “Шахматная стратегия”; “Шахматные дебюты” и т.д.).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 </w:t>
      </w:r>
    </w:p>
    <w:p w:rsidR="004440DB" w:rsidRPr="00EA02AA" w:rsidRDefault="004440DB" w:rsidP="0044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A02AA">
        <w:rPr>
          <w:rFonts w:ascii="Times New Roman" w:hAnsi="Times New Roman" w:cs="Times New Roman"/>
          <w:sz w:val="28"/>
          <w:szCs w:val="28"/>
        </w:rPr>
        <w:t xml:space="preserve"> авторской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учащихся. 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4440DB" w:rsidRPr="00EA02AA" w:rsidRDefault="004440DB" w:rsidP="004440DB">
      <w:pPr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02AA">
        <w:rPr>
          <w:rFonts w:ascii="Times New Roman" w:hAnsi="Times New Roman" w:cs="Times New Roman"/>
          <w:sz w:val="28"/>
          <w:szCs w:val="28"/>
        </w:rPr>
        <w:t xml:space="preserve"> использовании нетрадиционных форм работы с родителями, то есть включение их в активную совместную деятельность, а именно в участие в “Шахматных турнирах семейных команд”, которые, как правило, посвящаются различным праздничным датам (“Новый год”, “День защитника отечества” и др.)</w:t>
      </w:r>
    </w:p>
    <w:p w:rsidR="004440DB" w:rsidRPr="00F409D2" w:rsidRDefault="004440DB" w:rsidP="00444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D2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4440DB" w:rsidRPr="00F409D2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9D2">
        <w:rPr>
          <w:rFonts w:ascii="Times New Roman" w:hAnsi="Times New Roman" w:cs="Times New Roman"/>
          <w:sz w:val="28"/>
          <w:szCs w:val="28"/>
        </w:rPr>
        <w:t xml:space="preserve">    Состав группы – постоянный.</w:t>
      </w:r>
    </w:p>
    <w:p w:rsidR="004440DB" w:rsidRPr="00541258" w:rsidRDefault="004440DB" w:rsidP="004440DB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088">
        <w:rPr>
          <w:rFonts w:ascii="Times New Roman" w:hAnsi="Times New Roman" w:cs="Times New Roman"/>
          <w:b/>
          <w:sz w:val="28"/>
          <w:szCs w:val="28"/>
        </w:rPr>
        <w:t>Условия набора учащихся: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2AA">
        <w:rPr>
          <w:rFonts w:ascii="Times New Roman" w:hAnsi="Times New Roman" w:cs="Times New Roman"/>
          <w:sz w:val="28"/>
          <w:szCs w:val="28"/>
        </w:rPr>
        <w:t>Группы формируются на условиях свободного набор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440DB" w:rsidRPr="00F409D2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9D2">
        <w:rPr>
          <w:rFonts w:ascii="Times New Roman" w:hAnsi="Times New Roman" w:cs="Times New Roman"/>
          <w:sz w:val="28"/>
          <w:szCs w:val="28"/>
        </w:rPr>
        <w:lastRenderedPageBreak/>
        <w:t xml:space="preserve">    Уменьшение числа учащихся в группе </w:t>
      </w:r>
      <w:r w:rsidRPr="00AD6B82">
        <w:rPr>
          <w:rFonts w:ascii="Times New Roman" w:hAnsi="Times New Roman" w:cs="Times New Roman"/>
          <w:sz w:val="28"/>
          <w:szCs w:val="28"/>
        </w:rPr>
        <w:t>на втором, третьем и четвёртых годах обучения</w:t>
      </w:r>
      <w:r w:rsidRPr="00F409D2">
        <w:rPr>
          <w:rFonts w:ascii="Times New Roman" w:hAnsi="Times New Roman" w:cs="Times New Roman"/>
          <w:sz w:val="28"/>
          <w:szCs w:val="28"/>
        </w:rPr>
        <w:t xml:space="preserve"> объясняется увеличением объема и сложности изучаемого материала.</w:t>
      </w:r>
    </w:p>
    <w:p w:rsidR="004440DB" w:rsidRPr="0038679A" w:rsidRDefault="004440DB" w:rsidP="004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4440DB" w:rsidRPr="0038679A" w:rsidRDefault="004440DB" w:rsidP="004440DB">
      <w:pPr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679A">
        <w:rPr>
          <w:rFonts w:ascii="Times New Roman" w:hAnsi="Times New Roman" w:cs="Times New Roman"/>
          <w:bCs/>
          <w:iCs/>
          <w:sz w:val="28"/>
          <w:szCs w:val="28"/>
        </w:rPr>
        <w:t xml:space="preserve">Данная программа рассчитана </w:t>
      </w:r>
      <w:r>
        <w:rPr>
          <w:rFonts w:ascii="Times New Roman" w:hAnsi="Times New Roman" w:cs="Times New Roman"/>
          <w:bCs/>
          <w:iCs/>
          <w:sz w:val="28"/>
          <w:szCs w:val="28"/>
        </w:rPr>
        <w:t>4 года</w:t>
      </w:r>
      <w:r w:rsidRPr="0038679A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обучения.                                         </w:t>
      </w:r>
    </w:p>
    <w:p w:rsidR="004440DB" w:rsidRPr="00E91F65" w:rsidRDefault="004440DB" w:rsidP="00444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65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p w:rsidR="004440DB" w:rsidRPr="00E91F65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65">
        <w:rPr>
          <w:rFonts w:ascii="Times New Roman" w:hAnsi="Times New Roman" w:cs="Times New Roman"/>
          <w:sz w:val="28"/>
          <w:szCs w:val="28"/>
        </w:rPr>
        <w:t>Общее количество в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0DB" w:rsidRPr="00AD6B82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82">
        <w:rPr>
          <w:rFonts w:ascii="Times New Roman" w:hAnsi="Times New Roman" w:cs="Times New Roman"/>
          <w:sz w:val="28"/>
          <w:szCs w:val="28"/>
        </w:rPr>
        <w:t>1 год обучения –</w:t>
      </w:r>
      <w:r>
        <w:rPr>
          <w:rFonts w:ascii="Times New Roman" w:hAnsi="Times New Roman" w:cs="Times New Roman"/>
          <w:sz w:val="28"/>
          <w:szCs w:val="28"/>
        </w:rPr>
        <w:t xml:space="preserve">144 </w:t>
      </w:r>
      <w:r w:rsidRPr="00AD6B82">
        <w:rPr>
          <w:rFonts w:ascii="Times New Roman" w:hAnsi="Times New Roman" w:cs="Times New Roman"/>
          <w:sz w:val="28"/>
          <w:szCs w:val="28"/>
        </w:rPr>
        <w:t>час.</w:t>
      </w:r>
    </w:p>
    <w:p w:rsidR="004440DB" w:rsidRPr="00AD6B82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82">
        <w:rPr>
          <w:rFonts w:ascii="Times New Roman" w:hAnsi="Times New Roman" w:cs="Times New Roman"/>
          <w:sz w:val="28"/>
          <w:szCs w:val="28"/>
        </w:rPr>
        <w:t xml:space="preserve">2 год обучения –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AD6B82">
        <w:rPr>
          <w:rFonts w:ascii="Times New Roman" w:hAnsi="Times New Roman" w:cs="Times New Roman"/>
          <w:sz w:val="28"/>
          <w:szCs w:val="28"/>
        </w:rPr>
        <w:t>час.</w:t>
      </w:r>
    </w:p>
    <w:p w:rsidR="004440DB" w:rsidRPr="00AD6B82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82">
        <w:rPr>
          <w:rFonts w:ascii="Times New Roman" w:hAnsi="Times New Roman" w:cs="Times New Roman"/>
          <w:sz w:val="28"/>
          <w:szCs w:val="28"/>
        </w:rPr>
        <w:t xml:space="preserve">3 год обучения –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AD6B8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440DB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82">
        <w:rPr>
          <w:rFonts w:ascii="Times New Roman" w:hAnsi="Times New Roman" w:cs="Times New Roman"/>
          <w:sz w:val="28"/>
          <w:szCs w:val="28"/>
        </w:rPr>
        <w:t xml:space="preserve">4 год обучения – </w:t>
      </w:r>
      <w:r>
        <w:rPr>
          <w:rFonts w:ascii="Times New Roman" w:hAnsi="Times New Roman" w:cs="Times New Roman"/>
          <w:sz w:val="28"/>
          <w:szCs w:val="28"/>
        </w:rPr>
        <w:t>102 час</w:t>
      </w:r>
      <w:r w:rsidRPr="00AD6B82">
        <w:rPr>
          <w:rFonts w:ascii="Times New Roman" w:hAnsi="Times New Roman" w:cs="Times New Roman"/>
          <w:sz w:val="28"/>
          <w:szCs w:val="28"/>
        </w:rPr>
        <w:t>.</w:t>
      </w:r>
    </w:p>
    <w:p w:rsidR="004440DB" w:rsidRPr="001C3199" w:rsidRDefault="004440DB" w:rsidP="004440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199">
        <w:rPr>
          <w:rFonts w:ascii="Times New Roman" w:hAnsi="Times New Roman" w:cs="Times New Roman"/>
          <w:b/>
          <w:sz w:val="28"/>
          <w:szCs w:val="28"/>
        </w:rPr>
        <w:t xml:space="preserve">Количество часов и занятий в неделю:  </w:t>
      </w:r>
    </w:p>
    <w:p w:rsidR="004440DB" w:rsidRPr="00E91F65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 классы 2 раза в неделю,4-6 классы один раз в неделю</w:t>
      </w:r>
    </w:p>
    <w:p w:rsidR="004440DB" w:rsidRPr="00E91F65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65">
        <w:rPr>
          <w:rFonts w:ascii="Times New Roman" w:hAnsi="Times New Roman" w:cs="Times New Roman"/>
          <w:sz w:val="28"/>
          <w:szCs w:val="28"/>
        </w:rPr>
        <w:t xml:space="preserve">Длительность занятий: 1 час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91F65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Перерыв между занятиями – 10 минут.</w:t>
      </w:r>
    </w:p>
    <w:p w:rsidR="004440DB" w:rsidRDefault="004440DB" w:rsidP="004440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199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деятельность организована в традиционной форме в форме групповых занятий</w:t>
      </w:r>
      <w:r w:rsidRPr="00133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40DB" w:rsidRDefault="004440DB" w:rsidP="004440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CA4">
        <w:rPr>
          <w:rFonts w:ascii="Times New Roman" w:hAnsi="Times New Roman" w:cs="Times New Roman"/>
          <w:color w:val="000000"/>
          <w:sz w:val="28"/>
          <w:szCs w:val="28"/>
        </w:rPr>
        <w:t>Прослеживаются межпредметные связи: с искусством для развития воображения, визуальных способностей, эстетического восприятия мира; с математикой и логикой для развития счетных способностей и логического мышления дошкольников; с моторикой и риторикой для разработки кисти рук детей и развития навыков речи и письма для записи партии. Содержание программы включает теоретические и практические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02AA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ная программа рассчитана на  четыре года</w:t>
      </w:r>
      <w:r w:rsidRPr="00EA02AA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440DB" w:rsidRPr="001C3199" w:rsidRDefault="004440DB" w:rsidP="00444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реализации:</w:t>
      </w:r>
    </w:p>
    <w:p w:rsidR="004440DB" w:rsidRDefault="004440DB" w:rsidP="00444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</w:t>
      </w:r>
      <w:r w:rsidRPr="00EA02AA">
        <w:rPr>
          <w:rFonts w:ascii="Times New Roman" w:hAnsi="Times New Roman" w:cs="Times New Roman"/>
          <w:sz w:val="28"/>
          <w:szCs w:val="28"/>
        </w:rPr>
        <w:t>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2AA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02AA">
        <w:rPr>
          <w:rFonts w:ascii="Times New Roman" w:hAnsi="Times New Roman" w:cs="Times New Roman"/>
          <w:sz w:val="28"/>
          <w:szCs w:val="28"/>
        </w:rPr>
        <w:t>-17 лет, носит спортивный характер, доступен учащимся, имеющим спортивные ра</w:t>
      </w:r>
      <w:r>
        <w:rPr>
          <w:rFonts w:ascii="Times New Roman" w:hAnsi="Times New Roman" w:cs="Times New Roman"/>
          <w:sz w:val="28"/>
          <w:szCs w:val="28"/>
        </w:rPr>
        <w:t xml:space="preserve">зряды. Таким образом, в группы, </w:t>
      </w:r>
      <w:r w:rsidRPr="00EA02AA">
        <w:rPr>
          <w:rFonts w:ascii="Times New Roman" w:hAnsi="Times New Roman" w:cs="Times New Roman"/>
          <w:sz w:val="28"/>
          <w:szCs w:val="28"/>
        </w:rPr>
        <w:t>могут быть зачислены учащиеся, желающие продолжать совершенствоваться в шахматах,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AA">
        <w:rPr>
          <w:rFonts w:ascii="Times New Roman" w:hAnsi="Times New Roman" w:cs="Times New Roman"/>
          <w:sz w:val="28"/>
          <w:szCs w:val="28"/>
        </w:rPr>
        <w:t>по результатам тестирования и собеседования с педагогом.</w:t>
      </w:r>
    </w:p>
    <w:p w:rsidR="004440DB" w:rsidRDefault="004440DB" w:rsidP="004440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Pr="002A1DEA" w:rsidRDefault="004440DB" w:rsidP="0044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DEA">
        <w:rPr>
          <w:rFonts w:ascii="Times New Roman" w:eastAsia="Times New Roman" w:hAnsi="Times New Roman" w:cs="Times New Roman"/>
          <w:b/>
          <w:sz w:val="28"/>
          <w:szCs w:val="28"/>
        </w:rPr>
        <w:t>1.3.Содержание программы</w:t>
      </w:r>
    </w:p>
    <w:p w:rsidR="004440DB" w:rsidRDefault="004440DB" w:rsidP="004440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D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464"/>
        <w:gridCol w:w="979"/>
        <w:gridCol w:w="1070"/>
        <w:gridCol w:w="1352"/>
        <w:gridCol w:w="1939"/>
      </w:tblGrid>
      <w:tr w:rsidR="004440DB" w:rsidRPr="00EA02AA" w:rsidTr="006B2ACB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DB" w:rsidRPr="0055435B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1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4440DB" w:rsidRPr="00EA02AA" w:rsidTr="006B2ACB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шахмат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контроль, </w:t>
            </w: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</w:tr>
      <w:tr w:rsidR="004440DB" w:rsidRPr="00EA02AA" w:rsidTr="006B2ACB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Первоначальные понятия Тактика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3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турниры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решения задач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партий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Сеанс одновременной игры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3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0DB" w:rsidRDefault="004440DB" w:rsidP="004440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Pr="00EA02AA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Содержание программы 1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1. Вводное занятие.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История происхождения шахмат</w:t>
      </w:r>
    </w:p>
    <w:p w:rsidR="004440DB" w:rsidRDefault="004440DB" w:rsidP="004440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02AA">
        <w:rPr>
          <w:rFonts w:ascii="Times New Roman" w:eastAsia="Calibri" w:hAnsi="Times New Roman" w:cs="Times New Roman"/>
          <w:i/>
          <w:sz w:val="28"/>
          <w:szCs w:val="28"/>
        </w:rPr>
        <w:t xml:space="preserve">Теория: </w:t>
      </w:r>
      <w:r w:rsidRPr="00EA02AA">
        <w:rPr>
          <w:rFonts w:ascii="Times New Roman" w:eastAsia="Calibri" w:hAnsi="Times New Roman" w:cs="Times New Roman"/>
          <w:sz w:val="28"/>
          <w:szCs w:val="28"/>
        </w:rPr>
        <w:t>Знакомство с содержанием программы. План работы на год.  Инструктаж по технике безопасности. Правила поведения в кабинете, на улице. Правила дорожного движения.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755">
        <w:rPr>
          <w:rFonts w:ascii="Times New Roman" w:eastAsia="Calibri" w:hAnsi="Times New Roman" w:cs="Times New Roman"/>
          <w:sz w:val="28"/>
          <w:szCs w:val="28"/>
        </w:rPr>
        <w:t>История происхождения шахмат. Легенды о шахматах. Великие шахматисты мира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Первоначальные понятия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Тактика.</w:t>
      </w:r>
    </w:p>
    <w:p w:rsidR="004440DB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5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33755">
        <w:rPr>
          <w:rFonts w:ascii="Times New Roman" w:eastAsia="Times New Roman" w:hAnsi="Times New Roman" w:cs="Times New Roman"/>
          <w:sz w:val="28"/>
          <w:szCs w:val="28"/>
        </w:rPr>
        <w:t xml:space="preserve"> Шахматная доска. Линии шахматной доски.   Название фигур. Начальная позиция. Ходы фигур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33755">
        <w:rPr>
          <w:rFonts w:ascii="Times New Roman" w:eastAsia="Times New Roman" w:hAnsi="Times New Roman" w:cs="Times New Roman"/>
          <w:sz w:val="28"/>
          <w:szCs w:val="28"/>
        </w:rPr>
        <w:t xml:space="preserve">Взятие на проходе. Нападение. Защита. Значение короля. Шах. Способы защиты от шаха. Ценность фигур. Мат.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Наиболее характерные комбинационные возможности различных фигур.  Комбинации коневые, пешечные, основанные на диагональном действии слонов, тяжелофигурные комбинации, основанные на взаимодействии фигур.</w:t>
      </w:r>
    </w:p>
    <w:p w:rsidR="004440DB" w:rsidRPr="009213B1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5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Практика: </w:t>
      </w:r>
      <w:r w:rsidRPr="00A33755">
        <w:rPr>
          <w:rFonts w:ascii="Times New Roman" w:eastAsia="Times New Roman" w:hAnsi="Times New Roman" w:cs="Times New Roman"/>
          <w:sz w:val="28"/>
          <w:szCs w:val="28"/>
        </w:rPr>
        <w:t>Поставить мат друг другу. Выполнить задания, используя компьютерные программы: «Шахматы в сказках», «Динозавры учат шахматам», «Шахматная школа для начинающих».</w:t>
      </w:r>
      <w:r w:rsidRPr="00BF6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найти решения в нескольких комбинациях, рассмотреть эти решения на 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разрядов», «Шахматные комбинации», «Шахматные задачи».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3. Стратегия.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Атака на короля. Методы атаки на короля, при односторонних, разносторонних рокировках, а также не рокировавшего короля. Открытая линия. Захват открытой линии тяжёлыми фигурами.  Возможность вторжения в лагерь противника. 7-я (2-я) горизонталь. Эффективность вторжения по открытым линиям на 7-ю (2-ю) горизонтали. 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4. Эндшпиль.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Пешечные эндшпили. Реализация лишней пешки в пешечных окончаниях. Резкий рост активности короля и ценности пешки в пешечных окончаниях. Отдалённая проходная.  Защищённая проходная. Рассматривается план выигрыша. Ладейные эндшпили: принципы игры, технические приёмы. Борьба ферзя против пешки. Трудности, возникающие при удалении короля сильнейшей стороны и нахождении пешки на предпоследней горизонтали.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5. Дебют.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Технология изучения дебюта. Рассматриваются партии дебютов. Раскрываются их идеи.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6. Блиц – турниры.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 с контролем времени на партию по 5 минут каждому участнику.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7. Конкурс решения задач.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конкурс решения задач. Поощрить победителей. Выполняют задания, используя компьютерные программы: «Шахматные задачи», «Шахматные комбинации».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8. Турниры.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турниры внутри группы, включая «Шахматный турнир семейных команд». Участвуют в соревнованиях районных, городских, международных. Выполняют задания, используя компьютерную программу: «Шахматная школа для шахматистов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разрядов».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9. Анализ партий.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анализ партий индивидуально, либо в присутствии всей группы с обсуждением ошибок.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10. Сеанс одновременной игры.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сеанс одновременной игры. В начале и в конце учебного года. </w:t>
      </w:r>
    </w:p>
    <w:p w:rsidR="004440DB" w:rsidRPr="00EA02AA" w:rsidRDefault="004440DB" w:rsidP="004440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11. Итоговое занятие.</w:t>
      </w:r>
    </w:p>
    <w:p w:rsidR="004440DB" w:rsidRPr="00EA02AA" w:rsidRDefault="004440DB" w:rsidP="004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Провести промежуточную аттестацию учащихся. 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Определить дальнейшие планы.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Default="004440DB" w:rsidP="004440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 2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4440DB" w:rsidRPr="00EA02AA" w:rsidRDefault="004440DB" w:rsidP="00444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472"/>
        <w:gridCol w:w="972"/>
        <w:gridCol w:w="1073"/>
        <w:gridCol w:w="1352"/>
        <w:gridCol w:w="1939"/>
      </w:tblGrid>
      <w:tr w:rsidR="004440DB" w:rsidRPr="00EA02AA" w:rsidTr="006B2ACB">
        <w:tc>
          <w:tcPr>
            <w:tcW w:w="661" w:type="dxa"/>
            <w:vMerge w:val="restart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1" w:type="dxa"/>
            <w:vMerge w:val="restart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407" w:type="dxa"/>
            <w:gridSpan w:val="3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784" w:type="dxa"/>
            <w:vMerge w:val="restart"/>
          </w:tcPr>
          <w:p w:rsidR="004440DB" w:rsidRPr="0055435B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579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4440DB" w:rsidRPr="00EA02AA" w:rsidTr="006B2ACB">
        <w:tc>
          <w:tcPr>
            <w:tcW w:w="661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84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338"/>
        </w:trPr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347"/>
        </w:trPr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Консультационные партии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</w:t>
            </w:r>
          </w:p>
        </w:tc>
      </w:tr>
      <w:tr w:rsidR="004440DB" w:rsidRPr="00EA02AA" w:rsidTr="006B2ACB">
        <w:trPr>
          <w:trHeight w:val="324"/>
        </w:trPr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Турниры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партий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Сеанс одновременной игры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турниры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0DB" w:rsidRDefault="004440DB" w:rsidP="004440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440DB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440DB" w:rsidRPr="00EA02AA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2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1. Вводное занятие.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содержанием программы. План работы на год.  Инструктаж по технике безопасности. Правила поведения в помещении и на улице. Правила дорожного движения. Организационные вопросы.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2. Тактика.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Расчёт продолжений, поиск ходов-кандидатов, в позициях без передвижения фигур на доске. 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Решают комбинационные примеры и задачи без передвижения фигур на доске, с определением времени на каждое задание.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Провести конкурсы решения задач.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Конкурсы организуются двумя способами</w:t>
      </w:r>
    </w:p>
    <w:p w:rsidR="004440DB" w:rsidRPr="00EA02AA" w:rsidRDefault="004440DB" w:rsidP="004440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Демонстрируются задания на демонстрационной доске, и даётся время для решения. Решения сообщаются либо письменно, либо устно. Начисляются очки за правильное решение.</w:t>
      </w:r>
    </w:p>
    <w:p w:rsidR="004440DB" w:rsidRPr="00EA02AA" w:rsidRDefault="004440DB" w:rsidP="004440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Раздаются карточки с заданиями. Подводятся итоги конкурса.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задания, используя компьютерные программы: «Шахматные комбинации», «Шахматные задачи».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3. Стратегия.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Понятие о центре и развитии сил. Определение центра и его значение.     Пешечный центр. Примеры борьбы за создание пешечного центра. Подрыв пешечного центра. Занятие центра пешками. Пешечные подрывы. Совместное действие фигур, например, ладей или слонов, против пешечной пары в центре. Различная активность фигур: «Хорошие» и «плохие» слоны. Слон сильнее коня. Конь сильнее слона. Сильные и слабые пункты (поля). Открытые и полуоткрытые линии. Открытые и полуоткрытые линии и атака на короля. Пешечные слабости. Виды пешечных слабостей: изолированные, сдвоенные, отсталые, висячие пешки. Отсталая пешка на полуоткрытой линии.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4. Эндшпиль.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Пешечные эндшпили. Типичные позиции.  Маневрирование королей.  Отдалённая и защищённая проходные. Правила «блуждающего квадрата». Пешечный прорыв. Активность короля.  Жертва материала ради перехода в выигранный пешечный эндшпиль -  эффективный технический приём. Ладейные эндшпили.   Позиции с соотношением сил Кр+Л+п против Кр+Л. Важнейшие ресурсы защиты в ладейных окончаниях – образование проходной пешки или энергичные продвижения имеющейся проходной.  Примеры ладейных эндшпилей с лишней пешкой, примеры позиций, где у одной из сторон лучше пешечные расположения или лучшее положение короля. 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5. Консультационные партии.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консультационные партии.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6. Турниры.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задания, используя компьютерные программы: «Шахматная школа для шахматистов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разрядов». Провести турниры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внутри группы, включая «Шахматный турнир семейных команд». Участвуют в соревнованиях районных, городских, международных.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7. Анализ партий.</w:t>
      </w:r>
    </w:p>
    <w:p w:rsidR="004440DB" w:rsidRPr="00EA02AA" w:rsidRDefault="004440DB" w:rsidP="004440DB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анализ сыгранных партий.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8. Сеанс одновременной игры.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сеансы одновременной игры. В начале и в конце учебного года.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9. Блиц - турниры.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турниры с контролем времени по 5 минут каждому участнику.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10. Итоговое занятие.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Провести промежуточную аттестацию учащихся.                  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Определить дальнейшие планы.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Default="004440DB" w:rsidP="004440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D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4440DB" w:rsidRPr="00EA02AA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557"/>
        <w:gridCol w:w="983"/>
        <w:gridCol w:w="1086"/>
        <w:gridCol w:w="1352"/>
        <w:gridCol w:w="1939"/>
      </w:tblGrid>
      <w:tr w:rsidR="004440DB" w:rsidRPr="00EA02AA" w:rsidTr="006B2ACB">
        <w:trPr>
          <w:trHeight w:val="278"/>
          <w:jc w:val="center"/>
        </w:trPr>
        <w:tc>
          <w:tcPr>
            <w:tcW w:w="660" w:type="dxa"/>
            <w:vMerge w:val="restart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12" w:type="dxa"/>
            <w:vMerge w:val="restart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434" w:type="dxa"/>
            <w:gridSpan w:val="3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765" w:type="dxa"/>
            <w:vMerge w:val="restart"/>
          </w:tcPr>
          <w:p w:rsidR="004440DB" w:rsidRPr="0055435B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10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4440DB" w:rsidRPr="00EA02AA" w:rsidTr="006B2ACB">
        <w:trPr>
          <w:trHeight w:val="277"/>
          <w:jc w:val="center"/>
        </w:trPr>
        <w:tc>
          <w:tcPr>
            <w:tcW w:w="660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65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44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шахмат. Чемпионы мира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кодекс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Турниры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партий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</w:t>
            </w: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Консультационные партии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турниры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29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rPr>
          <w:trHeight w:val="267"/>
          <w:jc w:val="center"/>
        </w:trPr>
        <w:tc>
          <w:tcPr>
            <w:tcW w:w="660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88" w:type="dxa"/>
          </w:tcPr>
          <w:p w:rsidR="004440DB" w:rsidRPr="00EA02AA" w:rsidRDefault="004440DB" w:rsidP="006B2ACB">
            <w:pPr>
              <w:tabs>
                <w:tab w:val="left" w:pos="252"/>
                <w:tab w:val="center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765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0DB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454D4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454D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обучения.</w:t>
      </w:r>
    </w:p>
    <w:p w:rsidR="004440DB" w:rsidRPr="000454D4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D4">
        <w:rPr>
          <w:rFonts w:ascii="Times New Roman" w:eastAsia="Times New Roman" w:hAnsi="Times New Roman" w:cs="Times New Roman"/>
          <w:b/>
          <w:sz w:val="28"/>
          <w:szCs w:val="28"/>
        </w:rPr>
        <w:t>Тема 1. Вводное занятие.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содержанием программы. План работы на год.  Инструктаж по технике безопасности. Правила поведения в помещении и на улице. Правила дорожного движения.  Организационные вопросы.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2.Тактика.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Расчёт продолжений, поиск ходов-кандидатов, в более сложных позициях без передвижения фигур на доске.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конкурсы решения комбинаций, задач и этюдов.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Конкурсы решений комбинаций, задач и этюдов (2 способа):</w:t>
      </w:r>
    </w:p>
    <w:p w:rsidR="004440DB" w:rsidRPr="00EA02AA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ab/>
        <w:t>Предлагаемые задания ставятся на демонстрационной доске, и даётся время для решения. Решения сообщаются либо письменно, либо устно. За правильное решение начисляются очки.</w:t>
      </w:r>
    </w:p>
    <w:p w:rsidR="004440DB" w:rsidRPr="00EA02AA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ab/>
        <w:t>Задания раздаются учащимися на карточках.  В конце конкурса подводятся итоги.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Тренировать технику расчёта: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- решают комбинационные примеры, задачи, этюды без передвижения фигур на доске, с определением времени на каждое задание.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Выполняют задания, используя компьютерные программы: «Шахматные комбинации», «Шахматная тактика».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3.Стратегия.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Разноцветные слоны в миттельшпиле. Выключение фигуры из игры. Типичные стратегические приёмы выключение фигуры противника из игры. Открытые и полуоткрытые линии.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Форпост на открытой и полуоткрытой линии. Значение опорного пункта на открытой и полуоткрытой линии, особенно в неприятельском лагере. Важность форпоста на открытой вертикали в борьбе за линию. Проблемы центра. Операция централизация.  Контроль за центральными полями.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lastRenderedPageBreak/>
        <w:t>Укрепление одной фигуры в центре. Успешное выполнение фланговых операций. Два слона в миттельшпиле. Два слона в эндшпиле. Сила двух слонов в окончаниях, где отсутствует «вмешательство» других фигур. Успешная борьба против двух слонов. Борьба при необычном соотношении сил. Понятие абсолютной и относительной ценности шахматных фигур. Позиции, где ферзю в течение длительного времени с успехом противостоят меньшие по абсолютной ценности силы.  Неудачное расположение неприятельских сил и, наоборот, активность своих фигур.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4. Эндшпиль.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Пешечные окончания.  Дефекты пешечной структуры (наличие сдвоенных пешек, изолированных, отсталых пешек). Пассивная позиция короля. Понятие Цугцванга. Различные фигуры против пешек. Точные позиции и этюды, без знания которых нет настоящей технической грамотности. Позиции в соотношении Кр+К против Кр+п.  Позиции, где ладья борется против одной или двух пешек.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5. Дебют.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Открытые дебюты. Стратегические идеи и цели открытых дебютов. Полуоткрытые дебюты. Стратегические идеи и цели полуоткрытых дебютов. Закрытые дебюты.  Стратегические идеи и цели закрытых дебютов.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6. История шахмат. Чемпионы мира.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Анализ творчества чемпионов мира и их краткая биография.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7. Шахматный кодекс.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соблюдения каждым шахматистом, независимо от его квалификации, нравственно-этических норм. Знакомство с шахматным кодексом РФ, международными правилами ФИДЕ. Системы проведения соревнований: круговая, олимпийская, швейцарская.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8. Турниры.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турниры внутри группы, включая «Шахматный турнир семейных команд». Участвуют в соревнованиях районных, городских, международных. Выполняют задания, используя компьютерную программу: «Шахматные комбинации».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9. Анализ партий.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партии, либо индивидуально, когда другие ещё играют партии, либо в присутствии всей группы с обсуждением ошибок.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10. Консультационные партии.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Играть консультационные партии. Например, две команды, учащихся играют между собой, либо педагог против команды учащихся.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11.Блиц – турниры.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турниры с контролем времени по 5 минут каждому участнику.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12.Сеанс одновременной игры.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сеанс одновременной игры. В начале и в конце учебного года.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13. Итоговое занятие.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Провести промежуточную аттестацию учащихся. 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Определить дальнейшие планы.</w:t>
      </w:r>
    </w:p>
    <w:p w:rsidR="004440DB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 4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4440DB" w:rsidRPr="00EA02AA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472"/>
        <w:gridCol w:w="972"/>
        <w:gridCol w:w="1073"/>
        <w:gridCol w:w="1352"/>
        <w:gridCol w:w="1939"/>
      </w:tblGrid>
      <w:tr w:rsidR="004440DB" w:rsidRPr="00EA02AA" w:rsidTr="006B2ACB">
        <w:tc>
          <w:tcPr>
            <w:tcW w:w="661" w:type="dxa"/>
            <w:vMerge w:val="restart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1" w:type="dxa"/>
            <w:vMerge w:val="restart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407" w:type="dxa"/>
            <w:gridSpan w:val="3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784" w:type="dxa"/>
            <w:vMerge w:val="restart"/>
          </w:tcPr>
          <w:p w:rsidR="004440DB" w:rsidRPr="0055435B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579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4440DB" w:rsidRPr="00EA02AA" w:rsidTr="006B2ACB">
        <w:tc>
          <w:tcPr>
            <w:tcW w:w="661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84" w:type="dxa"/>
            <w:vMerge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338"/>
        </w:trPr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rPr>
          <w:trHeight w:val="347"/>
        </w:trPr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тестирование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Консультационные партии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</w:t>
            </w:r>
          </w:p>
        </w:tc>
      </w:tr>
      <w:tr w:rsidR="004440DB" w:rsidRPr="00EA02AA" w:rsidTr="006B2ACB">
        <w:trPr>
          <w:trHeight w:val="324"/>
        </w:trPr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Турниры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партий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Сеанс одновременной игры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турниры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зачет.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контроль, опрос.</w:t>
            </w:r>
          </w:p>
        </w:tc>
      </w:tr>
      <w:tr w:rsidR="004440DB" w:rsidRPr="00EA02AA" w:rsidTr="006B2ACB">
        <w:tc>
          <w:tcPr>
            <w:tcW w:w="661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1" w:type="dxa"/>
          </w:tcPr>
          <w:p w:rsidR="004440DB" w:rsidRPr="00EA02AA" w:rsidRDefault="004440DB" w:rsidP="006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73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52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784" w:type="dxa"/>
          </w:tcPr>
          <w:p w:rsidR="004440DB" w:rsidRPr="00EA02AA" w:rsidRDefault="004440DB" w:rsidP="006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0DB" w:rsidRDefault="004440DB" w:rsidP="00444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40DB" w:rsidRDefault="004440DB" w:rsidP="004440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Pr="00EA02AA" w:rsidRDefault="004440DB" w:rsidP="004440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4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1. Вводное занятие.</w:t>
      </w:r>
    </w:p>
    <w:p w:rsidR="004440DB" w:rsidRPr="00EA02AA" w:rsidRDefault="004440DB" w:rsidP="00444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содержанием программы. План работы на год.  Инструктаж по технике безопасности. Правила поведения в помещении и на улице. Правила дорожного движения.  Организационные вопросы.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2.Тактика.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Расчёт продолжений, поиск ходов-кандидатов, в более сложных позициях без передвижения фигур на доске.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конкурсы решения комбинаций, задач и этюдов.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Конкурсы решений комбинаций, задач и этюдов (2 способа):</w:t>
      </w:r>
    </w:p>
    <w:p w:rsidR="004440DB" w:rsidRPr="00EA02AA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ab/>
        <w:t>Предлагаемые задания ставятся на демонстрационной доске, и даётся время для решения. Решения сообщаются либо письменно, либо устно. За правильное решение начисляются очки.</w:t>
      </w:r>
    </w:p>
    <w:p w:rsidR="004440DB" w:rsidRPr="00EA02AA" w:rsidRDefault="004440DB" w:rsidP="0044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ab/>
        <w:t>Задания раздаются учащимися на карточках.  В конце конкурса подводятся итоги.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Тренировать технику расчёта: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- решают комбинационные примеры, задачи, этюды без передвижения фигур на доске, с определением времени на каждое задание.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Выполняют задания, используя компьютерные программы: «Шахматные комбинации», «Шахматная тактика».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 xml:space="preserve">3.Стратегия.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Разноцветные слоны в миттельшпиле. Выключение фигуры из игры. Типичные стратегические приёмы выключение фигуры противника из игры. Открытые и полуоткрытые линии.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Форпост на открытой и полуоткрытой линии. Значение опорного пункта на открытой и полуоткрытой линии, особенно в неприятельском лагере. Важность форпоста на открытой вертикали в борьбе за линию. Проблемы центра. Операция централизация.  Контроль за центральными полями. Укрепление одной фигуры в центре. Успешное выполнение фланговых операций. Два слона в миттельшпиле. Два слона в эндшпиле. Сила двух слонов в окончаниях, где отсутствует «вмешательство» других фигур. Успешная борьба против двух слонов. Борьба при необычном соотношении сил. Понятие абсолютной и относительной ценности шахматных фигур. Позиции, где ферзю в течение длительного времени с успехом противостоят меньшие по абсолютной ценности силы.  Неудачное расположение неприятельских сил и, наоборот, активность своих фигур.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4. Эндшпиль.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Пешечные окончания.  Дефекты пешечной структуры (наличие сдвоенных пешек, изолированных, отсталых пешек). Пассивная позиция короля. Понятие Цугцванга. Различные фигуры против пешек. Точные позиции и этюды, без знания которых нет настоящей технической грамотности. Позиции в соотношении Кр+К против Кр+п.  Позиции, где ладья борется против одной или двух пешек.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5. Дебют.</w:t>
      </w:r>
    </w:p>
    <w:p w:rsidR="004440DB" w:rsidRPr="00EA02AA" w:rsidRDefault="004440DB" w:rsidP="00444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Открытые дебюты. Стратегические идеи и цели открытых дебютов. Полуоткрытые дебюты. Стратегические идеи и цели полуоткрытых дебютов. Закрытые дебюты.  Стратегические идеи и цели закрытых дебютов.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6. История шахмат. Чемпионы мира.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Анализ творчества чемпионов мира и их краткая биография.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7. Шахматный кодекс.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соблюдения каждым шахматистом, независимо от его квалификации, нравственно-этических норм. Знакомство с шахматным кодексом РФ, международными правилами ФИДЕ. Системы проведения соревнований: круговая, олимпийская, швейцарская.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8. Турниры.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турниры внутри группы, включая «Шахматный турнир семейных команд». Участвуют в соревнованиях районных, городских, международных. Выполняют задания, используя компьютерные программы: «Шахматные окончания», «Шахматные комбинации»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9. Анализ партий.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партии, либо индивидуально, когда другие ещё играют партии, либо в присутствии всей группы с обсуждением ошибок.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10. Консультационные партии.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Играть консультационные партии. Например, две команды, учащихся играют между собой, либо педагог против команды учащихся.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11.Блиц – турниры.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турниры с контролем времени по 5 минут каждому участнику.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12.Сеанс одновременной игры.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Провести сеанс одновременной игры. В начале и в конце учебного года.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13. Итоговое занятие.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Провести итоговую аттестацию учащихся. 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0DB" w:rsidRPr="008C451C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54125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440DB" w:rsidRPr="00541258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DB" w:rsidRPr="001A135C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35C">
        <w:rPr>
          <w:rFonts w:ascii="Times New Roman" w:hAnsi="Times New Roman" w:cs="Times New Roman"/>
          <w:b/>
          <w:sz w:val="28"/>
          <w:szCs w:val="28"/>
        </w:rPr>
        <w:t>По окончании первого  года обучения учащиеся:</w:t>
      </w:r>
    </w:p>
    <w:p w:rsidR="004440DB" w:rsidRPr="00B728D3" w:rsidRDefault="004440DB" w:rsidP="004440DB">
      <w:pPr>
        <w:pStyle w:val="a4"/>
        <w:numPr>
          <w:ilvl w:val="0"/>
          <w:numId w:val="32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D3">
        <w:rPr>
          <w:rFonts w:ascii="Times New Roman" w:hAnsi="Times New Roman" w:cs="Times New Roman"/>
          <w:i/>
          <w:sz w:val="28"/>
          <w:szCs w:val="28"/>
        </w:rPr>
        <w:t>Результаты обучения (предметные результаты)</w:t>
      </w:r>
    </w:p>
    <w:p w:rsidR="004440DB" w:rsidRPr="00B728D3" w:rsidRDefault="004440DB" w:rsidP="004440DB">
      <w:pPr>
        <w:pStyle w:val="a4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258">
        <w:rPr>
          <w:rFonts w:ascii="Times New Roman" w:hAnsi="Times New Roman" w:cs="Times New Roman"/>
          <w:sz w:val="28"/>
          <w:szCs w:val="28"/>
          <w:shd w:val="clear" w:color="auto" w:fill="FFFFFF"/>
        </w:rPr>
        <w:t>- будут иметь представление об</w:t>
      </w:r>
      <w:r w:rsidRPr="00541258">
        <w:rPr>
          <w:rFonts w:ascii="Times New Roman" w:hAnsi="Times New Roman" w:cs="Times New Roman"/>
          <w:sz w:val="28"/>
          <w:szCs w:val="28"/>
        </w:rPr>
        <w:t xml:space="preserve"> элементарных понятиях шахматной игры</w:t>
      </w:r>
    </w:p>
    <w:p w:rsidR="004440DB" w:rsidRPr="00541258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будут иметь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о классификации дебютов</w:t>
      </w:r>
      <w:r w:rsidRPr="00541258">
        <w:rPr>
          <w:rFonts w:ascii="Times New Roman" w:hAnsi="Times New Roman" w:cs="Times New Roman"/>
          <w:sz w:val="28"/>
          <w:szCs w:val="28"/>
        </w:rPr>
        <w:t>;</w:t>
      </w:r>
    </w:p>
    <w:p w:rsidR="004440DB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1258">
        <w:rPr>
          <w:rFonts w:ascii="Times New Roman" w:hAnsi="Times New Roman" w:cs="Times New Roman"/>
          <w:sz w:val="28"/>
          <w:szCs w:val="28"/>
        </w:rPr>
        <w:t>- будут уметь:</w:t>
      </w:r>
      <w:r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Pr="003D3381">
        <w:rPr>
          <w:rFonts w:ascii="Times New Roman" w:hAnsi="Times New Roman" w:cs="Times New Roman"/>
          <w:bCs/>
          <w:sz w:val="28"/>
          <w:szCs w:val="28"/>
        </w:rPr>
        <w:t>элементарные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381">
        <w:rPr>
          <w:rFonts w:ascii="Times New Roman" w:hAnsi="Times New Roman" w:cs="Times New Roman"/>
          <w:bCs/>
          <w:sz w:val="28"/>
          <w:szCs w:val="28"/>
        </w:rPr>
        <w:t xml:space="preserve">тактические приемы и приемы </w:t>
      </w:r>
      <w:r>
        <w:rPr>
          <w:rFonts w:ascii="Times New Roman" w:hAnsi="Times New Roman" w:cs="Times New Roman"/>
          <w:bCs/>
          <w:sz w:val="28"/>
          <w:szCs w:val="28"/>
        </w:rPr>
        <w:t>эндшпиля</w:t>
      </w:r>
    </w:p>
    <w:p w:rsidR="004440DB" w:rsidRPr="00A8515D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8515D">
        <w:rPr>
          <w:rFonts w:ascii="Times New Roman" w:hAnsi="Times New Roman" w:cs="Times New Roman"/>
          <w:i/>
          <w:sz w:val="28"/>
          <w:szCs w:val="28"/>
        </w:rPr>
        <w:t>. Результат воспитывающей</w:t>
      </w:r>
      <w:r w:rsidRPr="00A8515D">
        <w:rPr>
          <w:rFonts w:ascii="Times New Roman" w:hAnsi="Times New Roman" w:cs="Times New Roman"/>
          <w:i/>
          <w:sz w:val="28"/>
          <w:szCs w:val="28"/>
        </w:rPr>
        <w:tab/>
        <w:t xml:space="preserve"> деятельности</w:t>
      </w:r>
    </w:p>
    <w:p w:rsidR="004440DB" w:rsidRPr="00A8515D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- будет создана положительно эмоционально окрашенная атмосфера в группе;</w:t>
      </w:r>
    </w:p>
    <w:p w:rsidR="004440DB" w:rsidRPr="00A8515D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- будет воспитан волевой характер;</w:t>
      </w:r>
    </w:p>
    <w:p w:rsidR="004440DB" w:rsidRPr="00A8515D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lastRenderedPageBreak/>
        <w:t>- будет воспитана целеустремлённость, трудолюбие.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51C73">
        <w:rPr>
          <w:rFonts w:ascii="Times New Roman" w:hAnsi="Times New Roman" w:cs="Times New Roman"/>
          <w:i/>
          <w:sz w:val="28"/>
          <w:szCs w:val="28"/>
        </w:rPr>
        <w:t>. Результат развивающей деятельности (личностные результаты):</w:t>
      </w:r>
      <w:r w:rsidRPr="00851C73">
        <w:rPr>
          <w:rFonts w:ascii="Times New Roman" w:hAnsi="Times New Roman" w:cs="Times New Roman"/>
          <w:i/>
          <w:sz w:val="28"/>
          <w:szCs w:val="28"/>
        </w:rPr>
        <w:tab/>
      </w:r>
    </w:p>
    <w:p w:rsidR="004440DB" w:rsidRPr="006877AB" w:rsidRDefault="004440DB" w:rsidP="004440DB">
      <w:pPr>
        <w:widowControl w:val="0"/>
        <w:tabs>
          <w:tab w:val="center" w:pos="5127"/>
          <w:tab w:val="left" w:pos="7395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258">
        <w:rPr>
          <w:rFonts w:ascii="Times New Roman" w:hAnsi="Times New Roman" w:cs="Times New Roman"/>
          <w:sz w:val="28"/>
          <w:szCs w:val="28"/>
          <w:shd w:val="clear" w:color="auto" w:fill="FFFFFF"/>
        </w:rPr>
        <w:t>- будут развиты: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258">
        <w:rPr>
          <w:rFonts w:ascii="Times New Roman" w:hAnsi="Times New Roman" w:cs="Times New Roman"/>
          <w:sz w:val="28"/>
          <w:szCs w:val="28"/>
        </w:rPr>
        <w:t xml:space="preserve">память, внимательность, </w:t>
      </w:r>
      <w:r>
        <w:rPr>
          <w:rFonts w:ascii="Times New Roman" w:hAnsi="Times New Roman" w:cs="Times New Roman"/>
          <w:sz w:val="28"/>
          <w:szCs w:val="28"/>
        </w:rPr>
        <w:t>мышление (наглядно-образное)</w:t>
      </w:r>
      <w:r w:rsidRPr="00541258">
        <w:rPr>
          <w:rFonts w:ascii="Times New Roman" w:hAnsi="Times New Roman" w:cs="Times New Roman"/>
          <w:sz w:val="28"/>
          <w:szCs w:val="28"/>
        </w:rPr>
        <w:t>; волевые качества личности.</w:t>
      </w:r>
    </w:p>
    <w:p w:rsidR="004440DB" w:rsidRDefault="004440DB" w:rsidP="004440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10C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6E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сформирован самоконтроль</w:t>
      </w:r>
    </w:p>
    <w:p w:rsidR="004440DB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0DB" w:rsidRPr="00CB05C3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5C3">
        <w:rPr>
          <w:rFonts w:ascii="Times New Roman" w:hAnsi="Times New Roman" w:cs="Times New Roman"/>
          <w:b/>
          <w:sz w:val="28"/>
          <w:szCs w:val="28"/>
        </w:rPr>
        <w:t>По окончании второго года обучения учащиеся:</w:t>
      </w:r>
    </w:p>
    <w:p w:rsidR="004440DB" w:rsidRPr="003D3381" w:rsidRDefault="004440DB" w:rsidP="004440DB">
      <w:pPr>
        <w:pStyle w:val="a4"/>
        <w:numPr>
          <w:ilvl w:val="0"/>
          <w:numId w:val="3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81">
        <w:rPr>
          <w:rFonts w:ascii="Times New Roman" w:hAnsi="Times New Roman" w:cs="Times New Roman"/>
          <w:i/>
          <w:sz w:val="28"/>
          <w:szCs w:val="28"/>
        </w:rPr>
        <w:t>Результаты обучения (предметные результаты)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приёмами тактики и </w:t>
      </w:r>
      <w:r>
        <w:rPr>
          <w:rFonts w:ascii="Times New Roman" w:hAnsi="Times New Roman" w:cs="Times New Roman"/>
          <w:sz w:val="28"/>
          <w:szCs w:val="28"/>
        </w:rPr>
        <w:t>приемы эндшпиля</w:t>
      </w:r>
      <w:r w:rsidRPr="00384825">
        <w:rPr>
          <w:rFonts w:ascii="Times New Roman" w:hAnsi="Times New Roman" w:cs="Times New Roman"/>
          <w:sz w:val="28"/>
          <w:szCs w:val="28"/>
        </w:rPr>
        <w:t>;</w:t>
      </w:r>
    </w:p>
    <w:p w:rsidR="004440DB" w:rsidRPr="003D3381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освоят знания, </w:t>
      </w:r>
      <w:r w:rsidRPr="003D3381">
        <w:rPr>
          <w:rFonts w:ascii="Times New Roman" w:hAnsi="Times New Roman" w:cs="Times New Roman"/>
          <w:bCs/>
          <w:sz w:val="28"/>
          <w:szCs w:val="28"/>
        </w:rPr>
        <w:t xml:space="preserve">необходимые для выполнения нормы спортивных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D3381">
        <w:rPr>
          <w:rFonts w:ascii="Times New Roman" w:hAnsi="Times New Roman" w:cs="Times New Roman"/>
          <w:bCs/>
          <w:sz w:val="28"/>
          <w:szCs w:val="28"/>
        </w:rPr>
        <w:t>разрядов.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2</w:t>
      </w:r>
      <w:r w:rsidRPr="00384825">
        <w:rPr>
          <w:rFonts w:ascii="Times New Roman" w:hAnsi="Times New Roman" w:cs="Times New Roman"/>
          <w:i/>
          <w:sz w:val="28"/>
          <w:szCs w:val="28"/>
        </w:rPr>
        <w:t>. Результат воспитывающей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825">
        <w:rPr>
          <w:rFonts w:ascii="Times New Roman" w:hAnsi="Times New Roman" w:cs="Times New Roman"/>
          <w:i/>
          <w:sz w:val="28"/>
          <w:szCs w:val="28"/>
        </w:rPr>
        <w:t xml:space="preserve">деятельности </w:t>
      </w:r>
    </w:p>
    <w:p w:rsidR="004440DB" w:rsidRPr="00597EAE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создана</w:t>
      </w: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положительно эмоциональн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атмосфера</w:t>
      </w: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группе;</w:t>
      </w:r>
    </w:p>
    <w:p w:rsidR="004440DB" w:rsidRPr="00597EAE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</w:t>
      </w: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волевой характер;</w:t>
      </w:r>
    </w:p>
    <w:p w:rsidR="004440DB" w:rsidRPr="00597EAE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сформировано</w:t>
      </w: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правильное поведение во время игры;</w:t>
      </w:r>
    </w:p>
    <w:p w:rsidR="004440DB" w:rsidRPr="00597EAE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воспитано</w:t>
      </w:r>
      <w:r w:rsidRPr="0059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ответственности, взаимопомощи, целеустремленность и трудолюбие.</w:t>
      </w:r>
    </w:p>
    <w:p w:rsidR="004440DB" w:rsidRPr="003D3381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D3381">
        <w:rPr>
          <w:rFonts w:ascii="Times New Roman" w:hAnsi="Times New Roman" w:cs="Times New Roman"/>
          <w:i/>
          <w:sz w:val="28"/>
          <w:szCs w:val="28"/>
        </w:rPr>
        <w:t>. Результат развивающей деятельности (личностные результаты):</w:t>
      </w:r>
      <w:r w:rsidRPr="003D3381">
        <w:rPr>
          <w:rFonts w:ascii="Times New Roman" w:hAnsi="Times New Roman" w:cs="Times New Roman"/>
          <w:i/>
          <w:sz w:val="28"/>
          <w:szCs w:val="28"/>
        </w:rPr>
        <w:tab/>
      </w:r>
    </w:p>
    <w:p w:rsidR="004440DB" w:rsidRPr="003D3381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3381">
        <w:rPr>
          <w:rFonts w:ascii="Times New Roman" w:hAnsi="Times New Roman" w:cs="Times New Roman"/>
          <w:sz w:val="28"/>
          <w:szCs w:val="28"/>
        </w:rPr>
        <w:t>- будут развиты:</w:t>
      </w:r>
    </w:p>
    <w:p w:rsidR="004440DB" w:rsidRPr="003D3381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память, внимание, мышление;</w:t>
      </w:r>
    </w:p>
    <w:p w:rsidR="004440DB" w:rsidRPr="00597EAE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будет </w:t>
      </w:r>
      <w:r>
        <w:rPr>
          <w:rFonts w:ascii="Times New Roman" w:hAnsi="Times New Roman" w:cs="Times New Roman"/>
          <w:bCs/>
          <w:sz w:val="28"/>
          <w:szCs w:val="28"/>
        </w:rPr>
        <w:t>сформирована усидчивость, самоконтроль и адекватная</w:t>
      </w:r>
      <w:r w:rsidRPr="0059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самооценка</w:t>
      </w:r>
      <w:r w:rsidRPr="00597EAE">
        <w:rPr>
          <w:rFonts w:ascii="Times New Roman" w:hAnsi="Times New Roman" w:cs="Times New Roman"/>
          <w:sz w:val="28"/>
          <w:szCs w:val="28"/>
        </w:rPr>
        <w:t>.</w:t>
      </w:r>
    </w:p>
    <w:p w:rsidR="004440DB" w:rsidRPr="00384825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0DB" w:rsidRPr="00384825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DB" w:rsidRPr="00CB05C3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5C3">
        <w:rPr>
          <w:rFonts w:ascii="Times New Roman" w:hAnsi="Times New Roman" w:cs="Times New Roman"/>
          <w:b/>
          <w:sz w:val="28"/>
          <w:szCs w:val="28"/>
        </w:rPr>
        <w:t>По окончании  третьего года обучения учащиеся:</w:t>
      </w:r>
    </w:p>
    <w:p w:rsidR="004440DB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1. Результаты обучения (предметные результаты)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</w:t>
      </w:r>
      <w:r>
        <w:rPr>
          <w:rFonts w:ascii="Times New Roman" w:hAnsi="Times New Roman" w:cs="Times New Roman"/>
          <w:sz w:val="28"/>
          <w:szCs w:val="28"/>
        </w:rPr>
        <w:t>знаниями в области дебютов</w:t>
      </w:r>
      <w:r w:rsidRPr="00384825">
        <w:rPr>
          <w:rFonts w:ascii="Times New Roman" w:hAnsi="Times New Roman" w:cs="Times New Roman"/>
          <w:sz w:val="28"/>
          <w:szCs w:val="28"/>
        </w:rPr>
        <w:t>;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приёмами </w:t>
      </w:r>
      <w:r>
        <w:rPr>
          <w:rFonts w:ascii="Times New Roman" w:hAnsi="Times New Roman" w:cs="Times New Roman"/>
          <w:sz w:val="28"/>
          <w:szCs w:val="28"/>
        </w:rPr>
        <w:t xml:space="preserve">сложной </w:t>
      </w:r>
      <w:r w:rsidRPr="00384825">
        <w:rPr>
          <w:rFonts w:ascii="Times New Roman" w:hAnsi="Times New Roman" w:cs="Times New Roman"/>
          <w:sz w:val="28"/>
          <w:szCs w:val="28"/>
        </w:rPr>
        <w:t>тактики и стратегии шахматной игры;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</w:t>
      </w:r>
      <w:r>
        <w:rPr>
          <w:rFonts w:ascii="Times New Roman" w:hAnsi="Times New Roman" w:cs="Times New Roman"/>
          <w:sz w:val="28"/>
          <w:szCs w:val="28"/>
        </w:rPr>
        <w:t>знаниями в области эндшпиля</w:t>
      </w:r>
      <w:r w:rsidRPr="00384825">
        <w:rPr>
          <w:rFonts w:ascii="Times New Roman" w:hAnsi="Times New Roman" w:cs="Times New Roman"/>
          <w:sz w:val="28"/>
          <w:szCs w:val="28"/>
        </w:rPr>
        <w:t>;</w:t>
      </w:r>
    </w:p>
    <w:p w:rsidR="004440DB" w:rsidRPr="00384825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овладеют анализом позиции, через </w:t>
      </w:r>
      <w:r w:rsidRPr="00EA02AA">
        <w:rPr>
          <w:rFonts w:ascii="Times New Roman" w:hAnsi="Times New Roman" w:cs="Times New Roman"/>
          <w:sz w:val="28"/>
          <w:szCs w:val="28"/>
        </w:rPr>
        <w:t>комбинации на различные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-</w:t>
      </w:r>
      <w:r w:rsidRPr="00384825">
        <w:rPr>
          <w:rFonts w:ascii="Times New Roman" w:hAnsi="Times New Roman" w:cs="Times New Roman"/>
          <w:sz w:val="28"/>
          <w:szCs w:val="28"/>
        </w:rPr>
        <w:t xml:space="preserve"> будут уметь: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решать комбинации на разные темы; 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самостоятельно анализировать позицию, через формирование умения решать комбинации на различные темы;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видеть в позиции разные варианты.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2. Результат воспитывающей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825">
        <w:rPr>
          <w:rFonts w:ascii="Times New Roman" w:hAnsi="Times New Roman" w:cs="Times New Roman"/>
          <w:i/>
          <w:sz w:val="28"/>
          <w:szCs w:val="28"/>
        </w:rPr>
        <w:t xml:space="preserve">деятельности </w:t>
      </w:r>
    </w:p>
    <w:p w:rsidR="004440DB" w:rsidRPr="00384825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84825">
        <w:rPr>
          <w:rFonts w:ascii="Times New Roman" w:hAnsi="Times New Roman" w:cs="Times New Roman"/>
          <w:sz w:val="28"/>
          <w:szCs w:val="28"/>
        </w:rPr>
        <w:t>будет воспитано уважения к партнёру, самодисциплина, чувство ответственности и взаимопомощи, умение владеть собой и добиваться цели;</w:t>
      </w:r>
    </w:p>
    <w:p w:rsidR="004440DB" w:rsidRPr="00384825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lastRenderedPageBreak/>
        <w:t>-будет сформировано правильное поведение во время игры;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  <w:shd w:val="clear" w:color="auto" w:fill="FFFFFF"/>
        </w:rPr>
        <w:t>-будет воспитана целеустремлённость</w:t>
      </w:r>
      <w:r w:rsidRPr="00384825">
        <w:rPr>
          <w:rFonts w:ascii="Times New Roman" w:hAnsi="Times New Roman" w:cs="Times New Roman"/>
          <w:sz w:val="28"/>
          <w:szCs w:val="28"/>
        </w:rPr>
        <w:t>, трудолюбие.</w:t>
      </w:r>
    </w:p>
    <w:p w:rsidR="004440DB" w:rsidRDefault="004440DB" w:rsidP="004440DB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3. Результат развивающей деятельности (личностные результаты):</w:t>
      </w:r>
      <w:r w:rsidRPr="00384825">
        <w:rPr>
          <w:rFonts w:ascii="Times New Roman" w:hAnsi="Times New Roman" w:cs="Times New Roman"/>
          <w:i/>
          <w:sz w:val="28"/>
          <w:szCs w:val="28"/>
        </w:rPr>
        <w:tab/>
      </w:r>
    </w:p>
    <w:p w:rsidR="004440DB" w:rsidRPr="00384825" w:rsidRDefault="004440DB" w:rsidP="004440DB">
      <w:pPr>
        <w:widowControl w:val="0"/>
        <w:tabs>
          <w:tab w:val="center" w:pos="5127"/>
          <w:tab w:val="left" w:pos="7395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825">
        <w:rPr>
          <w:rFonts w:ascii="Times New Roman" w:hAnsi="Times New Roman" w:cs="Times New Roman"/>
          <w:sz w:val="28"/>
          <w:szCs w:val="28"/>
          <w:shd w:val="clear" w:color="auto" w:fill="FFFFFF"/>
        </w:rPr>
        <w:t>- будут развиты:</w:t>
      </w:r>
    </w:p>
    <w:p w:rsidR="004440DB" w:rsidRPr="00384825" w:rsidRDefault="004440DB" w:rsidP="004440D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фантазия, логическое и аналитическое мышление, память, внимательность, усидчивость; </w:t>
      </w:r>
    </w:p>
    <w:p w:rsidR="004440DB" w:rsidRPr="00384825" w:rsidRDefault="004440DB" w:rsidP="004440D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волевые качества личности.</w:t>
      </w:r>
    </w:p>
    <w:p w:rsidR="004440DB" w:rsidRPr="00384825" w:rsidRDefault="004440DB" w:rsidP="004440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-будет развит интерес к истории происхождения шахмат и творчества шахматных мастеров;</w:t>
      </w:r>
    </w:p>
    <w:p w:rsidR="004440DB" w:rsidRDefault="004440DB" w:rsidP="004440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-будет развита способность анализировать и делать выводы; творческая активность.</w:t>
      </w:r>
    </w:p>
    <w:p w:rsidR="004440DB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BDA">
        <w:rPr>
          <w:rFonts w:ascii="Times New Roman" w:hAnsi="Times New Roman" w:cs="Times New Roman"/>
          <w:b/>
          <w:sz w:val="28"/>
          <w:szCs w:val="28"/>
        </w:rPr>
        <w:t>По окончании  четвёртого  года обучения учащиеся</w:t>
      </w:r>
      <w:r w:rsidRPr="00384825">
        <w:rPr>
          <w:rFonts w:ascii="Times New Roman" w:hAnsi="Times New Roman" w:cs="Times New Roman"/>
          <w:sz w:val="28"/>
          <w:szCs w:val="28"/>
        </w:rPr>
        <w:t>:</w:t>
      </w:r>
    </w:p>
    <w:p w:rsidR="004440DB" w:rsidRDefault="004440DB" w:rsidP="004440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1. Результаты обучения (предметные результаты)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</w:t>
      </w:r>
      <w:r>
        <w:rPr>
          <w:rFonts w:ascii="Times New Roman" w:hAnsi="Times New Roman" w:cs="Times New Roman"/>
          <w:sz w:val="28"/>
          <w:szCs w:val="28"/>
        </w:rPr>
        <w:t>знаниями в области дебютов</w:t>
      </w:r>
      <w:r w:rsidRPr="00384825">
        <w:rPr>
          <w:rFonts w:ascii="Times New Roman" w:hAnsi="Times New Roman" w:cs="Times New Roman"/>
          <w:sz w:val="28"/>
          <w:szCs w:val="28"/>
        </w:rPr>
        <w:t>;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приёмами </w:t>
      </w:r>
      <w:r>
        <w:rPr>
          <w:rFonts w:ascii="Times New Roman" w:hAnsi="Times New Roman" w:cs="Times New Roman"/>
          <w:sz w:val="28"/>
          <w:szCs w:val="28"/>
        </w:rPr>
        <w:t xml:space="preserve">сложной </w:t>
      </w:r>
      <w:r w:rsidRPr="00384825">
        <w:rPr>
          <w:rFonts w:ascii="Times New Roman" w:hAnsi="Times New Roman" w:cs="Times New Roman"/>
          <w:sz w:val="28"/>
          <w:szCs w:val="28"/>
        </w:rPr>
        <w:t>тактики и стратегии шахматной игры;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- овладеют </w:t>
      </w:r>
      <w:r>
        <w:rPr>
          <w:rFonts w:ascii="Times New Roman" w:hAnsi="Times New Roman" w:cs="Times New Roman"/>
          <w:sz w:val="28"/>
          <w:szCs w:val="28"/>
        </w:rPr>
        <w:t>знаниями в области эндшпиля</w:t>
      </w:r>
      <w:r w:rsidRPr="00384825">
        <w:rPr>
          <w:rFonts w:ascii="Times New Roman" w:hAnsi="Times New Roman" w:cs="Times New Roman"/>
          <w:sz w:val="28"/>
          <w:szCs w:val="28"/>
        </w:rPr>
        <w:t>;</w:t>
      </w:r>
    </w:p>
    <w:p w:rsidR="004440DB" w:rsidRPr="00384825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овладеют анализом позиции, через </w:t>
      </w:r>
      <w:r w:rsidRPr="00EA02AA">
        <w:rPr>
          <w:rFonts w:ascii="Times New Roman" w:hAnsi="Times New Roman" w:cs="Times New Roman"/>
          <w:sz w:val="28"/>
          <w:szCs w:val="28"/>
        </w:rPr>
        <w:t>комбинации на различные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-</w:t>
      </w:r>
      <w:r w:rsidRPr="00384825">
        <w:rPr>
          <w:rFonts w:ascii="Times New Roman" w:hAnsi="Times New Roman" w:cs="Times New Roman"/>
          <w:sz w:val="28"/>
          <w:szCs w:val="28"/>
        </w:rPr>
        <w:t xml:space="preserve"> будут уметь: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решать комбинации на разные темы; 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самостоятельно анализировать позицию, через формирование умения решать комбинации на различные темы;</w:t>
      </w:r>
    </w:p>
    <w:p w:rsidR="004440DB" w:rsidRPr="00384825" w:rsidRDefault="004440DB" w:rsidP="004440D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видеть в позиции разные варианты.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2. Результат воспитывающей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825">
        <w:rPr>
          <w:rFonts w:ascii="Times New Roman" w:hAnsi="Times New Roman" w:cs="Times New Roman"/>
          <w:i/>
          <w:sz w:val="28"/>
          <w:szCs w:val="28"/>
        </w:rPr>
        <w:t xml:space="preserve">деятельности </w:t>
      </w:r>
    </w:p>
    <w:p w:rsidR="004440DB" w:rsidRPr="00384825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84825">
        <w:rPr>
          <w:rFonts w:ascii="Times New Roman" w:hAnsi="Times New Roman" w:cs="Times New Roman"/>
          <w:sz w:val="28"/>
          <w:szCs w:val="28"/>
        </w:rPr>
        <w:t>будет воспитано уважения к партнёру, самодисциплина, чувство ответственности и взаимопомощи, умение владеть собой и добиваться цели;</w:t>
      </w:r>
    </w:p>
    <w:p w:rsidR="004440DB" w:rsidRPr="00384825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-будет сформировано правильное поведение во время игры;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  <w:shd w:val="clear" w:color="auto" w:fill="FFFFFF"/>
        </w:rPr>
        <w:t>-будет воспитана целеустремлённость</w:t>
      </w:r>
      <w:r w:rsidRPr="00384825">
        <w:rPr>
          <w:rFonts w:ascii="Times New Roman" w:hAnsi="Times New Roman" w:cs="Times New Roman"/>
          <w:sz w:val="28"/>
          <w:szCs w:val="28"/>
        </w:rPr>
        <w:t>, трудолюбие.</w:t>
      </w:r>
    </w:p>
    <w:p w:rsidR="004440DB" w:rsidRDefault="004440DB" w:rsidP="004440DB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25">
        <w:rPr>
          <w:rFonts w:ascii="Times New Roman" w:hAnsi="Times New Roman" w:cs="Times New Roman"/>
          <w:i/>
          <w:sz w:val="28"/>
          <w:szCs w:val="28"/>
        </w:rPr>
        <w:t>3. Результат развивающей деятельности (личностные результаты):</w:t>
      </w:r>
      <w:r w:rsidRPr="00384825">
        <w:rPr>
          <w:rFonts w:ascii="Times New Roman" w:hAnsi="Times New Roman" w:cs="Times New Roman"/>
          <w:i/>
          <w:sz w:val="28"/>
          <w:szCs w:val="28"/>
        </w:rPr>
        <w:tab/>
      </w:r>
    </w:p>
    <w:p w:rsidR="004440DB" w:rsidRPr="00384825" w:rsidRDefault="004440DB" w:rsidP="004440DB">
      <w:pPr>
        <w:widowControl w:val="0"/>
        <w:tabs>
          <w:tab w:val="center" w:pos="5127"/>
          <w:tab w:val="left" w:pos="7395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825">
        <w:rPr>
          <w:rFonts w:ascii="Times New Roman" w:hAnsi="Times New Roman" w:cs="Times New Roman"/>
          <w:sz w:val="28"/>
          <w:szCs w:val="28"/>
          <w:shd w:val="clear" w:color="auto" w:fill="FFFFFF"/>
        </w:rPr>
        <w:t>- будут развиты:</w:t>
      </w:r>
    </w:p>
    <w:p w:rsidR="004440DB" w:rsidRPr="00384825" w:rsidRDefault="004440DB" w:rsidP="004440D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 xml:space="preserve">фантазия, логическое и аналитическое мышление, память, внимательность, усидчивость; </w:t>
      </w:r>
    </w:p>
    <w:p w:rsidR="004440DB" w:rsidRPr="00384825" w:rsidRDefault="004440DB" w:rsidP="004440D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волевые качества личности.</w:t>
      </w:r>
    </w:p>
    <w:p w:rsidR="004440DB" w:rsidRPr="00384825" w:rsidRDefault="004440DB" w:rsidP="004440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-будет развит интерес к истории происхождения шахмат и творчества шахматных мастеров;</w:t>
      </w:r>
    </w:p>
    <w:p w:rsidR="004440DB" w:rsidRDefault="004440DB" w:rsidP="004440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4825">
        <w:rPr>
          <w:rFonts w:ascii="Times New Roman" w:hAnsi="Times New Roman" w:cs="Times New Roman"/>
          <w:sz w:val="28"/>
          <w:szCs w:val="28"/>
        </w:rPr>
        <w:t>-будет развита способность анализировать и делать выводы; творческая активность.</w:t>
      </w: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Pr="004440DB" w:rsidRDefault="004440DB" w:rsidP="004440DB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E09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4440DB" w:rsidRDefault="004440DB" w:rsidP="004440DB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</w:p>
    <w:p w:rsidR="004440DB" w:rsidRDefault="004440DB" w:rsidP="004440DB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</w:p>
    <w:p w:rsidR="004440DB" w:rsidRPr="00175805" w:rsidRDefault="004440DB" w:rsidP="004440DB">
      <w:pPr>
        <w:pStyle w:val="a7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</w:t>
      </w:r>
      <w:r w:rsidRPr="00175805">
        <w:rPr>
          <w:rFonts w:ascii="Times New Roman" w:eastAsia="Times New Roman" w:hAnsi="Times New Roman"/>
          <w:b/>
          <w:sz w:val="28"/>
          <w:szCs w:val="28"/>
        </w:rPr>
        <w:t xml:space="preserve"> № 2. «Комплекс организационно-педагогических условий </w:t>
      </w:r>
      <w:r>
        <w:rPr>
          <w:rFonts w:ascii="Times New Roman" w:eastAsia="Times New Roman" w:hAnsi="Times New Roman"/>
          <w:b/>
          <w:sz w:val="28"/>
          <w:szCs w:val="28"/>
        </w:rPr>
        <w:t>, включающий формы</w:t>
      </w:r>
      <w:r w:rsidRPr="00175805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4440DB" w:rsidRPr="002E76C1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Pr="002E76C1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E76C1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4440DB" w:rsidRPr="00D10C4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 w:rsidRPr="00D10C4A">
        <w:rPr>
          <w:rFonts w:ascii="Times New Roman" w:hAnsi="Times New Roman"/>
          <w:sz w:val="28"/>
          <w:szCs w:val="28"/>
        </w:rPr>
        <w:t xml:space="preserve">Количество учебных </w:t>
      </w:r>
      <w:r>
        <w:rPr>
          <w:rFonts w:ascii="Times New Roman" w:hAnsi="Times New Roman"/>
          <w:sz w:val="28"/>
          <w:szCs w:val="28"/>
        </w:rPr>
        <w:t>недель – 34</w:t>
      </w:r>
      <w:r w:rsidRPr="00D10C4A">
        <w:rPr>
          <w:rFonts w:ascii="Times New Roman" w:hAnsi="Times New Roman"/>
          <w:sz w:val="28"/>
          <w:szCs w:val="28"/>
        </w:rPr>
        <w:t xml:space="preserve"> </w:t>
      </w:r>
    </w:p>
    <w:p w:rsidR="004440DB" w:rsidRPr="00D10C4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дней – 68-1 год обучения,34 -2 год обучения</w:t>
      </w:r>
    </w:p>
    <w:p w:rsidR="004440DB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 w:rsidRPr="00D10C4A">
        <w:rPr>
          <w:rFonts w:ascii="Times New Roman" w:hAnsi="Times New Roman"/>
          <w:sz w:val="28"/>
          <w:szCs w:val="28"/>
        </w:rPr>
        <w:t>Начало занятий групп вс</w:t>
      </w:r>
      <w:r>
        <w:rPr>
          <w:rFonts w:ascii="Times New Roman" w:hAnsi="Times New Roman"/>
          <w:sz w:val="28"/>
          <w:szCs w:val="28"/>
        </w:rPr>
        <w:t>ех годов обучения – с 1 сентября</w:t>
      </w:r>
      <w:r w:rsidRPr="00D10C4A">
        <w:rPr>
          <w:rFonts w:ascii="Times New Roman" w:hAnsi="Times New Roman"/>
          <w:sz w:val="28"/>
          <w:szCs w:val="28"/>
        </w:rPr>
        <w:t xml:space="preserve">, </w:t>
      </w:r>
    </w:p>
    <w:p w:rsidR="004440DB" w:rsidRPr="00D10C4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 w:rsidRPr="00D10C4A">
        <w:rPr>
          <w:rFonts w:ascii="Times New Roman" w:hAnsi="Times New Roman"/>
          <w:sz w:val="28"/>
          <w:szCs w:val="28"/>
        </w:rPr>
        <w:t>окончание занятий – 31 мая.</w:t>
      </w:r>
    </w:p>
    <w:p w:rsidR="004440DB" w:rsidRPr="00D10C4A" w:rsidRDefault="004440DB" w:rsidP="004440DB">
      <w:pPr>
        <w:pStyle w:val="a7"/>
        <w:rPr>
          <w:rFonts w:ascii="Times New Roman" w:hAnsi="Times New Roman"/>
          <w:sz w:val="28"/>
          <w:szCs w:val="28"/>
        </w:rPr>
      </w:pPr>
      <w:r w:rsidRPr="00D10C4A">
        <w:rPr>
          <w:rFonts w:ascii="Times New Roman" w:hAnsi="Times New Roman"/>
          <w:sz w:val="28"/>
          <w:szCs w:val="28"/>
        </w:rPr>
        <w:t>Продолжительность каникул– с 1 июня по 31 августа.</w:t>
      </w:r>
    </w:p>
    <w:p w:rsidR="004440DB" w:rsidRDefault="004440DB" w:rsidP="00444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652C9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440DB" w:rsidRPr="00D87597" w:rsidRDefault="004440DB" w:rsidP="004440DB">
      <w:pPr>
        <w:tabs>
          <w:tab w:val="left" w:pos="4"/>
          <w:tab w:val="left" w:pos="10065"/>
        </w:tabs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97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</w:t>
      </w:r>
    </w:p>
    <w:p w:rsidR="004440DB" w:rsidRPr="00D87597" w:rsidRDefault="004440DB" w:rsidP="004440D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87597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 должен хорошо освещаться и периодически проветриваться.</w:t>
      </w:r>
      <w:r w:rsidRPr="00D8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DB" w:rsidRPr="00D87597" w:rsidRDefault="004440DB" w:rsidP="004440D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Материально-техническое обеспечение:</w:t>
      </w:r>
    </w:p>
    <w:p w:rsidR="004440DB" w:rsidRPr="00D87597" w:rsidRDefault="004440DB" w:rsidP="004440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Сведения о помещении, в котором проводятся занятия</w:t>
      </w:r>
      <w:r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: 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учебный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87597">
        <w:rPr>
          <w:rFonts w:ascii="Times New Roman" w:eastAsia="Times New Roman" w:hAnsi="Times New Roman" w:cs="Times New Roman"/>
          <w:sz w:val="28"/>
          <w:szCs w:val="28"/>
        </w:rPr>
        <w:t>кабинет, компьютерный класс и игровой зал.</w:t>
      </w:r>
    </w:p>
    <w:p w:rsidR="004440DB" w:rsidRPr="00D87597" w:rsidRDefault="004440DB" w:rsidP="004440D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Перечень оборудования учебного кабинета: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87597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демонстрационная доска, учебные столы и стулья, 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шкафы и стеллажи для хранения дидактических пособий и учебных материалов, шахматные доски (1 на каждого воспитанника), шахматные часы (одни на двоих).</w:t>
      </w:r>
    </w:p>
    <w:p w:rsidR="004440DB" w:rsidRPr="00D87597" w:rsidRDefault="004440DB" w:rsidP="004440D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Перечень оборудования компьютерного класса:</w:t>
      </w:r>
      <w:r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персональные компьютеры (8 шт.), проектор, </w:t>
      </w:r>
      <w:r w:rsidRPr="00D87597">
        <w:rPr>
          <w:rFonts w:ascii="Times New Roman" w:eastAsia="Times New Roman" w:hAnsi="Times New Roman" w:cs="Times New Roman"/>
          <w:sz w:val="28"/>
          <w:szCs w:val="28"/>
        </w:rPr>
        <w:t xml:space="preserve">учебные столы и стулья, 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шкафы и стеллажи для хранения дидактических пособий и учебных материалов.</w:t>
      </w:r>
    </w:p>
    <w:p w:rsidR="004440DB" w:rsidRDefault="004440DB" w:rsidP="004440D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Учебный комплект на каждого </w:t>
      </w:r>
      <w:r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учащегося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: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рабочая тетрадь, задачники (в соответствии с годом обучения), ручка, цветные карандаши, шахматные доски и часы. </w:t>
      </w:r>
    </w:p>
    <w:p w:rsidR="004440DB" w:rsidRPr="00D87597" w:rsidRDefault="004440DB" w:rsidP="004440D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Информационное обеспечение:</w:t>
      </w:r>
    </w:p>
    <w:p w:rsidR="004440DB" w:rsidRPr="00D87597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книги по шахматам для педагогов и детей (история шахмат, дебюты, эндшпиль, миттельшпиль, тактика, стратегия), </w:t>
      </w:r>
    </w:p>
    <w:p w:rsidR="004440DB" w:rsidRPr="00D87597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задачники для обучающихся (тактика, различные маты, комбинации),</w:t>
      </w:r>
    </w:p>
    <w:p w:rsidR="004440DB" w:rsidRPr="00D87597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видеоролики (по тактике, стратегии, эндшпилю, дебюту), </w:t>
      </w:r>
    </w:p>
    <w:p w:rsidR="004440DB" w:rsidRPr="00D87597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портреты чемпионов мира по шахматам и информационно-исторический стенд «На шахматном олимпе»,</w:t>
      </w:r>
    </w:p>
    <w:p w:rsidR="004440DB" w:rsidRPr="00D87597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альбом шахматной школы (архив), фото-стенд «Наша гордость»,</w:t>
      </w:r>
    </w:p>
    <w:p w:rsidR="004440DB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компьютерные программы для начинающих шахматистов и для разрядников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(приложение 1).</w:t>
      </w:r>
    </w:p>
    <w:p w:rsidR="004440DB" w:rsidRPr="00D87597" w:rsidRDefault="004440DB" w:rsidP="004440D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Кадровое обеспечение:</w:t>
      </w:r>
    </w:p>
    <w:p w:rsidR="004440DB" w:rsidRPr="00D87597" w:rsidRDefault="004440DB" w:rsidP="004440D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педагог дополнительного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образования/ учитель физической культуры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</w:p>
    <w:p w:rsidR="004440DB" w:rsidRDefault="004440DB" w:rsidP="004440DB">
      <w:pPr>
        <w:spacing w:after="0" w:line="240" w:lineRule="auto"/>
        <w:ind w:left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4440DB" w:rsidRPr="00D87597" w:rsidRDefault="004440DB" w:rsidP="004440DB">
      <w:pPr>
        <w:spacing w:after="0" w:line="240" w:lineRule="auto"/>
        <w:ind w:left="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21E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1. Практикум.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2. Контрольная работа.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3. Сеанс одновременной игры.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4. Турнир.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5. Блиц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721E">
        <w:rPr>
          <w:rFonts w:ascii="Times New Roman" w:hAnsi="Times New Roman" w:cs="Times New Roman"/>
          <w:sz w:val="28"/>
          <w:szCs w:val="28"/>
        </w:rPr>
        <w:t>турнир.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6. Конкурс.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7. Лекция.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8. Турнир.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9. Беседа.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10. Семинар.</w:t>
      </w:r>
    </w:p>
    <w:p w:rsidR="004440DB" w:rsidRPr="0087721E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11. Анализ партий.</w:t>
      </w:r>
    </w:p>
    <w:p w:rsidR="004440DB" w:rsidRDefault="004440DB" w:rsidP="0044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>12. Консультационная партия.</w:t>
      </w:r>
    </w:p>
    <w:p w:rsidR="004440DB" w:rsidRDefault="004440DB" w:rsidP="004440D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 xml:space="preserve">При организации учебных занятий используются следующие </w:t>
      </w:r>
      <w:r w:rsidRPr="0087721E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87721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внешним признакам деятельности педагога и учащихся: </w:t>
      </w:r>
    </w:p>
    <w:p w:rsidR="004440DB" w:rsidRDefault="004440DB" w:rsidP="004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7721E">
        <w:rPr>
          <w:rFonts w:ascii="Times New Roman" w:hAnsi="Times New Roman" w:cs="Times New Roman"/>
          <w:i/>
          <w:iCs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-беседа, лекция, обсуждение, рассказ, </w:t>
      </w:r>
      <w:r w:rsidRPr="0087721E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DB" w:rsidRDefault="004440DB" w:rsidP="004440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i/>
          <w:iCs/>
          <w:sz w:val="28"/>
          <w:szCs w:val="28"/>
        </w:rPr>
        <w:t>Наглядный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показ педагогом вариантов ходов шахматных фигур на демонстрационной доске, просмотр </w:t>
      </w:r>
      <w:r w:rsidRPr="0087721E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4440DB" w:rsidRPr="0087721E" w:rsidRDefault="004440DB" w:rsidP="004440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турниры, блицтурниры, решение комбинаций и шахматных задач, тренинги, анализ решения задач, </w:t>
      </w:r>
      <w:r w:rsidRPr="0087721E">
        <w:rPr>
          <w:rFonts w:ascii="Times New Roman" w:hAnsi="Times New Roman" w:cs="Times New Roman"/>
          <w:sz w:val="28"/>
          <w:szCs w:val="28"/>
        </w:rPr>
        <w:t>консульта</w:t>
      </w:r>
      <w:r>
        <w:rPr>
          <w:rFonts w:ascii="Times New Roman" w:hAnsi="Times New Roman" w:cs="Times New Roman"/>
          <w:sz w:val="28"/>
          <w:szCs w:val="28"/>
        </w:rPr>
        <w:t xml:space="preserve">ционные </w:t>
      </w:r>
      <w:r w:rsidRPr="0087721E">
        <w:rPr>
          <w:rFonts w:ascii="Times New Roman" w:hAnsi="Times New Roman" w:cs="Times New Roman"/>
          <w:sz w:val="28"/>
          <w:szCs w:val="28"/>
        </w:rPr>
        <w:t>партии,</w:t>
      </w:r>
      <w:r>
        <w:rPr>
          <w:rFonts w:ascii="Times New Roman" w:hAnsi="Times New Roman" w:cs="Times New Roman"/>
          <w:sz w:val="28"/>
          <w:szCs w:val="28"/>
        </w:rPr>
        <w:t xml:space="preserve"> сеанс одновременной </w:t>
      </w:r>
      <w:r w:rsidRPr="0087721E">
        <w:rPr>
          <w:rFonts w:ascii="Times New Roman" w:hAnsi="Times New Roman" w:cs="Times New Roman"/>
          <w:sz w:val="28"/>
          <w:szCs w:val="28"/>
        </w:rPr>
        <w:t>игры.</w:t>
      </w:r>
    </w:p>
    <w:p w:rsidR="004440DB" w:rsidRDefault="004440DB" w:rsidP="004440D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степени активности познавательной деятельности учащихся:</w:t>
      </w:r>
    </w:p>
    <w:p w:rsidR="004440DB" w:rsidRDefault="004440DB" w:rsidP="00444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i/>
          <w:iCs/>
          <w:sz w:val="28"/>
          <w:szCs w:val="28"/>
        </w:rPr>
        <w:t>Объяснительно-иллюстративные</w:t>
      </w:r>
      <w:r w:rsidRPr="0087721E">
        <w:rPr>
          <w:rFonts w:ascii="Times New Roman" w:hAnsi="Times New Roman" w:cs="Times New Roman"/>
          <w:sz w:val="28"/>
          <w:szCs w:val="28"/>
        </w:rPr>
        <w:t xml:space="preserve"> - учащиеся воспринимают и усваивают готовую информацию. </w:t>
      </w:r>
    </w:p>
    <w:p w:rsidR="004440DB" w:rsidRDefault="004440DB" w:rsidP="00444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i/>
          <w:iCs/>
          <w:sz w:val="28"/>
          <w:szCs w:val="28"/>
        </w:rPr>
        <w:t>Репродуктивный</w:t>
      </w:r>
      <w:r w:rsidRPr="0087721E">
        <w:rPr>
          <w:rFonts w:ascii="Times New Roman" w:hAnsi="Times New Roman" w:cs="Times New Roman"/>
          <w:sz w:val="28"/>
          <w:szCs w:val="28"/>
        </w:rPr>
        <w:t xml:space="preserve"> 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4440DB" w:rsidRPr="0087721E" w:rsidRDefault="004440DB" w:rsidP="00444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1E">
        <w:rPr>
          <w:rFonts w:ascii="Times New Roman" w:hAnsi="Times New Roman" w:cs="Times New Roman"/>
          <w:sz w:val="28"/>
          <w:szCs w:val="28"/>
        </w:rPr>
        <w:t xml:space="preserve"> </w:t>
      </w:r>
      <w:r w:rsidRPr="0087721E">
        <w:rPr>
          <w:rFonts w:ascii="Times New Roman" w:hAnsi="Times New Roman" w:cs="Times New Roman"/>
          <w:i/>
          <w:iCs/>
          <w:sz w:val="28"/>
          <w:szCs w:val="28"/>
        </w:rPr>
        <w:t>Исследовательский</w:t>
      </w:r>
      <w:r w:rsidRPr="0087721E">
        <w:rPr>
          <w:rFonts w:ascii="Times New Roman" w:hAnsi="Times New Roman" w:cs="Times New Roman"/>
          <w:sz w:val="28"/>
          <w:szCs w:val="28"/>
        </w:rPr>
        <w:t xml:space="preserve"> 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4440DB" w:rsidRDefault="004440DB" w:rsidP="004440D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логичности подхода: </w:t>
      </w:r>
    </w:p>
    <w:p w:rsidR="004440DB" w:rsidRPr="0087721E" w:rsidRDefault="004440DB" w:rsidP="00444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7721E">
        <w:rPr>
          <w:rFonts w:ascii="Times New Roman" w:hAnsi="Times New Roman" w:cs="Times New Roman"/>
          <w:i/>
          <w:iCs/>
          <w:sz w:val="28"/>
          <w:szCs w:val="28"/>
        </w:rPr>
        <w:t>Аналитический</w:t>
      </w:r>
      <w:r w:rsidRPr="0087721E">
        <w:rPr>
          <w:rFonts w:ascii="Times New Roman" w:hAnsi="Times New Roman" w:cs="Times New Roman"/>
          <w:sz w:val="28"/>
          <w:szCs w:val="28"/>
        </w:rPr>
        <w:t xml:space="preserve"> – анализ партий и учебных позиций, анализ итогов турниров и конкурсов решения задач.</w:t>
      </w:r>
    </w:p>
    <w:p w:rsidR="004440DB" w:rsidRDefault="004440DB" w:rsidP="004440D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 критерию степени самостоятельно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 и творчества в деятельности </w:t>
      </w:r>
      <w:r w:rsidRPr="00877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учащихся: </w:t>
      </w:r>
    </w:p>
    <w:p w:rsidR="004440DB" w:rsidRPr="0087721E" w:rsidRDefault="004440DB" w:rsidP="0044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87721E">
        <w:rPr>
          <w:rFonts w:ascii="Times New Roman" w:hAnsi="Times New Roman" w:cs="Times New Roman"/>
          <w:i/>
          <w:iCs/>
          <w:sz w:val="28"/>
          <w:szCs w:val="28"/>
        </w:rPr>
        <w:t>Частично-поисковый</w:t>
      </w:r>
      <w:r w:rsidRPr="0087721E">
        <w:rPr>
          <w:rFonts w:ascii="Times New Roman" w:hAnsi="Times New Roman" w:cs="Times New Roman"/>
          <w:sz w:val="28"/>
          <w:szCs w:val="28"/>
        </w:rPr>
        <w:t xml:space="preserve"> 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4440DB" w:rsidRPr="0087721E" w:rsidRDefault="004440DB" w:rsidP="004440DB">
      <w:pPr>
        <w:spacing w:after="0" w:line="36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2.3 </w:t>
      </w:r>
      <w:r w:rsidRPr="0087721E">
        <w:rPr>
          <w:rFonts w:ascii="Times New Roman" w:eastAsia="+mn-ea" w:hAnsi="Times New Roman" w:cs="Times New Roman"/>
          <w:b/>
          <w:kern w:val="24"/>
          <w:sz w:val="28"/>
          <w:szCs w:val="28"/>
        </w:rPr>
        <w:t>Формы аттестации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проводится промежуточная или итоговая аттестация. Аттестация </w:t>
      </w:r>
      <w:r w:rsidRPr="008772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проводится в соответствии с положением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аттестации учащихся МБОУ ДО «МЦДОД»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Цель аттестации: 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-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  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         Промежуточная аттестация – форма оценки степени и уровня освоения детьми дополнительной общеобразовательной программы данного года обучения.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Сроки проведения аттестации: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- промежуточная аттестация учащихся проводится в апреле – мае;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- итоговая аттестация проводится в мае.</w:t>
      </w:r>
    </w:p>
    <w:p w:rsidR="004440DB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440DB" w:rsidRPr="00D10C4A" w:rsidRDefault="004440DB" w:rsidP="004440D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D10C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2.4 Оценочные материалы</w:t>
      </w:r>
    </w:p>
    <w:p w:rsidR="004440DB" w:rsidRPr="009213B1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сновная форма </w:t>
      </w:r>
      <w:r w:rsidRPr="0087721E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87721E">
        <w:rPr>
          <w:rFonts w:ascii="Times New Roman" w:eastAsia="Times New Roman" w:hAnsi="Times New Roman" w:cs="Times New Roman"/>
          <w:sz w:val="28"/>
          <w:szCs w:val="28"/>
        </w:rPr>
        <w:t>одведе</w:t>
      </w:r>
      <w:r w:rsidRPr="0087721E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87721E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Pr="0087721E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7721E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87721E">
        <w:rPr>
          <w:rFonts w:ascii="Times New Roman" w:eastAsia="Times New Roman" w:hAnsi="Times New Roman" w:cs="Times New Roman"/>
          <w:sz w:val="28"/>
          <w:szCs w:val="28"/>
        </w:rPr>
        <w:t>ов – зачет. Критериями оценки результативности обучения являются уровень теоретической и практической подготовки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3B1">
        <w:rPr>
          <w:rFonts w:ascii="Times New Roman" w:eastAsia="Times New Roman" w:hAnsi="Times New Roman" w:cs="Times New Roman"/>
          <w:i/>
          <w:sz w:val="28"/>
          <w:szCs w:val="28"/>
        </w:rPr>
        <w:t>(приложение 1).</w:t>
      </w:r>
    </w:p>
    <w:p w:rsidR="004440DB" w:rsidRPr="0087721E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Результаты освоения образовательной программы учащимися заносятся в таблицу:</w:t>
      </w:r>
    </w:p>
    <w:p w:rsidR="004440DB" w:rsidRPr="0087721E" w:rsidRDefault="004440DB" w:rsidP="004440DB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полностью освоивших программу дополнительного образования – высокий уровень (9-10 баллов); </w:t>
      </w:r>
    </w:p>
    <w:p w:rsidR="004440DB" w:rsidRPr="0087721E" w:rsidRDefault="004440DB" w:rsidP="004440DB">
      <w:pPr>
        <w:numPr>
          <w:ilvl w:val="0"/>
          <w:numId w:val="9"/>
        </w:numPr>
        <w:spacing w:before="100" w:beforeAutospacing="1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 xml:space="preserve">освоивших программу не в полном объеме – средний уровень (5-7 баллов); </w:t>
      </w:r>
    </w:p>
    <w:p w:rsidR="004440DB" w:rsidRPr="0087721E" w:rsidRDefault="004440DB" w:rsidP="004440DB">
      <w:pPr>
        <w:numPr>
          <w:ilvl w:val="0"/>
          <w:numId w:val="9"/>
        </w:numPr>
        <w:spacing w:before="100" w:beforeAutospacing="1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освоивших программу в минимальном объеме – низкий уровень ниже среднего (0-4 балла).</w:t>
      </w:r>
    </w:p>
    <w:p w:rsidR="004440DB" w:rsidRDefault="004440DB" w:rsidP="004440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1E">
        <w:rPr>
          <w:rFonts w:ascii="Times New Roman" w:eastAsia="Times New Roman" w:hAnsi="Times New Roman" w:cs="Times New Roman"/>
          <w:sz w:val="28"/>
          <w:szCs w:val="28"/>
        </w:rPr>
        <w:t>Дополнительный критерий оценивания уровня усвоения образовательной программы – результаты на турнирах.</w:t>
      </w: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DB" w:rsidRPr="00412F36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 Методические материалы</w:t>
      </w:r>
    </w:p>
    <w:p w:rsidR="004440DB" w:rsidRPr="00412F36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F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Учебно-методический комплекс</w:t>
      </w:r>
    </w:p>
    <w:p w:rsidR="004440DB" w:rsidRPr="00EA02AA" w:rsidRDefault="004440DB" w:rsidP="004440DB">
      <w:pPr>
        <w:numPr>
          <w:ilvl w:val="0"/>
          <w:numId w:val="4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Справочники.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Шахматные дебюты. Полный курс -  М.: Фаир-Пресс, 2006-707с.</w:t>
      </w:r>
    </w:p>
    <w:p w:rsidR="004440DB" w:rsidRPr="00EA02AA" w:rsidRDefault="004440DB" w:rsidP="004440DB">
      <w:pPr>
        <w:numPr>
          <w:ilvl w:val="0"/>
          <w:numId w:val="4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Учебные пособия.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- 2000 шахматных задач 1-2 разряд.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В.Костров, Б. Белявский – Шахматный решебник.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. Связка. Двойной удар.- СПб 2004г.- 91с.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. Отвлечение. Завлечение.- СПб 2004г.- 91с.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. Шахматные комбинации.- СПб 2004г.- 91с.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. Шахматные окончания.- СПб 2004г.- 91с.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В.Костров, П. Рожков -  Шахматный решебник. Книга В.- СПб, 2004-96с.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- В.Костров, Б. Белявский – Как играть шахматные окончания.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Тест партии: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ab/>
        <w:t>1 год – СПб, 2003-95с.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2 год – СПб, 2003 -95с.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Тест партии. В какую силу я играю?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Часть 2. Полуоткрытые дебюты - СПб – 2000-95с.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Часть 3. Закрытые дебюты - СПб – 2000-95с.</w:t>
      </w:r>
    </w:p>
    <w:p w:rsidR="004440DB" w:rsidRPr="00EA02AA" w:rsidRDefault="004440DB" w:rsidP="004440DB">
      <w:pPr>
        <w:numPr>
          <w:ilvl w:val="0"/>
          <w:numId w:val="4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рекомендации: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«Методические рекомендации по проведению учебных занятий 1, 2, 3 годов обучения».</w:t>
      </w:r>
    </w:p>
    <w:p w:rsidR="004440DB" w:rsidRPr="00EA02AA" w:rsidRDefault="004440DB" w:rsidP="004440DB">
      <w:pPr>
        <w:numPr>
          <w:ilvl w:val="0"/>
          <w:numId w:val="4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Наглядные средства обучения:</w:t>
      </w:r>
    </w:p>
    <w:p w:rsidR="004440DB" w:rsidRPr="00EA02AA" w:rsidRDefault="004440DB" w:rsidP="004440DB">
      <w:pPr>
        <w:numPr>
          <w:ilvl w:val="1"/>
          <w:numId w:val="3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Демонстрационная доска, фигуры.</w:t>
      </w:r>
    </w:p>
    <w:p w:rsidR="004440DB" w:rsidRPr="00EA02AA" w:rsidRDefault="004440DB" w:rsidP="004440DB">
      <w:pPr>
        <w:numPr>
          <w:ilvl w:val="1"/>
          <w:numId w:val="3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Презентация «Шахматы в картинках».</w:t>
      </w:r>
    </w:p>
    <w:p w:rsidR="004440DB" w:rsidRPr="00EA02AA" w:rsidRDefault="004440DB" w:rsidP="004440DB">
      <w:pPr>
        <w:numPr>
          <w:ilvl w:val="1"/>
          <w:numId w:val="3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Портреты шахматистов.</w:t>
      </w:r>
    </w:p>
    <w:p w:rsidR="004440DB" w:rsidRPr="00EA02AA" w:rsidRDefault="004440DB" w:rsidP="004440DB">
      <w:pPr>
        <w:numPr>
          <w:ilvl w:val="1"/>
          <w:numId w:val="3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обучающие программы:                                                                                                                                            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– «Шахматы в сказках»;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«Динозавры учат шахматам»;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«Шахматная школа для начинающих»;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- «Шахматная школа для шахматистов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разрядов»;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«Шахматная тактика»;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«Шахматные дебюты»;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«Шахматная стратегия»;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«Шахматные комбинации»;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«Практикум по эндшпилю»;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- «Шахматные задачи»;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02AA">
        <w:rPr>
          <w:rFonts w:ascii="Times New Roman" w:eastAsia="Times New Roman" w:hAnsi="Times New Roman" w:cs="Times New Roman"/>
          <w:bCs/>
          <w:sz w:val="28"/>
          <w:szCs w:val="28"/>
        </w:rPr>
        <w:t>Энциклопедия дебютных ошибок»</w:t>
      </w:r>
    </w:p>
    <w:p w:rsidR="004440DB" w:rsidRPr="00EA02AA" w:rsidRDefault="004440DB" w:rsidP="004440DB">
      <w:pPr>
        <w:numPr>
          <w:ilvl w:val="0"/>
          <w:numId w:val="4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sz w:val="28"/>
          <w:szCs w:val="28"/>
        </w:rPr>
        <w:t>Сценарии праздников.</w:t>
      </w:r>
    </w:p>
    <w:p w:rsidR="004440DB" w:rsidRPr="00EA02AA" w:rsidRDefault="004440DB" w:rsidP="004440D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lastRenderedPageBreak/>
        <w:t>«Шахматы в сказках»</w:t>
      </w:r>
    </w:p>
    <w:p w:rsidR="004440DB" w:rsidRPr="003C2B6C" w:rsidRDefault="004440DB" w:rsidP="004440DB">
      <w:pPr>
        <w:numPr>
          <w:ilvl w:val="0"/>
          <w:numId w:val="4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6C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из опыта работы.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Альбом - достижения, учащихся объединения «Шахматы» /фотоматериалы, грамоты, дипломы, результаты соревнований/</w:t>
      </w:r>
    </w:p>
    <w:p w:rsidR="004440DB" w:rsidRPr="003C2B6C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6C">
        <w:rPr>
          <w:rFonts w:ascii="Times New Roman" w:eastAsia="Times New Roman" w:hAnsi="Times New Roman" w:cs="Times New Roman"/>
          <w:b/>
          <w:sz w:val="28"/>
          <w:szCs w:val="28"/>
        </w:rPr>
        <w:t xml:space="preserve">7.  Учебно-методический комплект контроля. </w:t>
      </w:r>
    </w:p>
    <w:p w:rsidR="004440DB" w:rsidRPr="00EA02AA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Перечень диагностических карт и таблиц определяющих уровень результативности образовательной программы:</w:t>
      </w:r>
    </w:p>
    <w:p w:rsidR="004440DB" w:rsidRPr="00EA02AA" w:rsidRDefault="004440DB" w:rsidP="00444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8A">
        <w:rPr>
          <w:rFonts w:ascii="Times New Roman" w:eastAsia="Times New Roman" w:hAnsi="Times New Roman" w:cs="Times New Roman"/>
          <w:sz w:val="28"/>
          <w:szCs w:val="28"/>
        </w:rPr>
        <w:t>Компьютерные программы для начинающих шахматистов и для разрядников, реализуемые в р</w:t>
      </w:r>
      <w:r>
        <w:rPr>
          <w:rFonts w:ascii="Times New Roman" w:eastAsia="Times New Roman" w:hAnsi="Times New Roman" w:cs="Times New Roman"/>
          <w:sz w:val="28"/>
          <w:szCs w:val="28"/>
        </w:rPr>
        <w:t>амках программы «Шахматы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(Приложение № 1);</w:t>
      </w:r>
    </w:p>
    <w:p w:rsidR="004440DB" w:rsidRPr="00EA02AA" w:rsidRDefault="004440DB" w:rsidP="00444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 1 года обучения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. (Приложение № 2);</w:t>
      </w:r>
    </w:p>
    <w:p w:rsidR="004440DB" w:rsidRPr="00EA02AA" w:rsidRDefault="004440DB" w:rsidP="00444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 2 года обучения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(Приложение № 3);</w:t>
      </w:r>
    </w:p>
    <w:p w:rsidR="004440DB" w:rsidRPr="00EA02AA" w:rsidRDefault="004440DB" w:rsidP="00444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 3 года обучения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4); </w:t>
      </w:r>
    </w:p>
    <w:p w:rsidR="004440DB" w:rsidRPr="00EA02AA" w:rsidRDefault="004440DB" w:rsidP="00444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4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5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440DB" w:rsidRPr="007138B5" w:rsidRDefault="004440DB" w:rsidP="00444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B5">
        <w:rPr>
          <w:rFonts w:ascii="Times New Roman" w:eastAsia="Times New Roman" w:hAnsi="Times New Roman" w:cs="Times New Roman"/>
          <w:sz w:val="28"/>
          <w:szCs w:val="28"/>
        </w:rPr>
        <w:t xml:space="preserve"> Протокол результатов аттестации учащихся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  <w:r w:rsidRPr="007138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440DB" w:rsidRDefault="004440DB" w:rsidP="004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8.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E8A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7).</w:t>
      </w:r>
    </w:p>
    <w:p w:rsidR="004440DB" w:rsidRDefault="004440DB" w:rsidP="004440DB">
      <w:pPr>
        <w:ind w:right="5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0DB" w:rsidRPr="00D10C4A" w:rsidRDefault="004440DB" w:rsidP="004440DB">
      <w:pPr>
        <w:ind w:right="520"/>
        <w:jc w:val="center"/>
        <w:rPr>
          <w:rFonts w:ascii="Times New Roman" w:hAnsi="Times New Roman" w:cs="Times New Roman"/>
          <w:sz w:val="20"/>
          <w:szCs w:val="20"/>
        </w:rPr>
      </w:pPr>
      <w:r w:rsidRPr="00D10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2.6.Список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4440DB" w:rsidRPr="00EA02AA" w:rsidRDefault="004440DB" w:rsidP="0044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440DB" w:rsidRPr="00EA02AA" w:rsidRDefault="004440DB" w:rsidP="0044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педагога: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Капабланка Х.-Р. Учебник шахматной игры, М.: «Терра спорт», 2003.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Котов А.А. Шахматное наследие А. Алехина, М.: «Физкультура и спорт», 1982.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Ласкер Э. Учебник шахматной игры, М.: «Терра спорт», 2003.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Нимцович А.И. Моя система, М.: «Физкультура и спорт», 1984.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Панченко А.Н. Теория и практика шахматных окончаний М., 2006.</w:t>
      </w:r>
    </w:p>
    <w:p w:rsidR="004440DB" w:rsidRPr="00EA02AA" w:rsidRDefault="004440DB" w:rsidP="004440DB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Чехов В., Архипов С., Комляков В. – Программа подготовки шахматистов – разрядников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разрядов, 2007.</w:t>
      </w:r>
    </w:p>
    <w:p w:rsidR="004440DB" w:rsidRDefault="004440DB" w:rsidP="004440DB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Чехов В., Комляков В. – Программа подготовки шахматистов – разрядников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>- кандидатов в мастера спорта, 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2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 разрядов – 2007</w:t>
      </w:r>
      <w:r w:rsidRPr="00EA02A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440DB" w:rsidRPr="00EA02AA" w:rsidRDefault="004440DB" w:rsidP="004440DB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440DB" w:rsidRPr="00EA02AA" w:rsidRDefault="004440DB" w:rsidP="0044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и родителей:</w:t>
      </w:r>
    </w:p>
    <w:p w:rsidR="004440DB" w:rsidRPr="00EA02AA" w:rsidRDefault="004440DB" w:rsidP="0044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1. Вольф П. Шахматы. Шаг за шагом. М.: «Ермак», 2003.</w:t>
      </w:r>
    </w:p>
    <w:p w:rsidR="004440DB" w:rsidRPr="00EA02AA" w:rsidRDefault="004440DB" w:rsidP="0044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2. Губницкий С.Б. Полный курс шахмат (64 урока), М.: Россия, 2001.</w:t>
      </w:r>
    </w:p>
    <w:p w:rsidR="004440DB" w:rsidRPr="00EA02AA" w:rsidRDefault="004440DB" w:rsidP="0044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 xml:space="preserve">3. Дополнительное образование «Как определить способности к обучению </w:t>
      </w:r>
      <w:r w:rsidRPr="00EA02AA">
        <w:rPr>
          <w:rFonts w:ascii="Times New Roman" w:eastAsia="Times New Roman" w:hAnsi="Times New Roman" w:cs="Times New Roman"/>
          <w:sz w:val="28"/>
          <w:szCs w:val="28"/>
        </w:rPr>
        <w:lastRenderedPageBreak/>
        <w:t>шахматной игре ребенка 6 – 7 лет», 2004 год, № 4.</w:t>
      </w:r>
    </w:p>
    <w:p w:rsidR="004440DB" w:rsidRPr="00EA02AA" w:rsidRDefault="004440DB" w:rsidP="0044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7.  Петрушина Н.М. Шахматный учебник для детей. Ростов, 2007</w:t>
      </w:r>
    </w:p>
    <w:p w:rsidR="004440DB" w:rsidRPr="00EA02AA" w:rsidRDefault="004440DB" w:rsidP="004440DB">
      <w:pPr>
        <w:widowControl w:val="0"/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AA">
        <w:rPr>
          <w:rFonts w:ascii="Times New Roman" w:eastAsia="Times New Roman" w:hAnsi="Times New Roman" w:cs="Times New Roman"/>
          <w:sz w:val="28"/>
          <w:szCs w:val="28"/>
        </w:rPr>
        <w:t>8.Петрушина Н.М. Эндшпиль. 10 уроков для самых маленьких. Ростов, 2003</w:t>
      </w:r>
    </w:p>
    <w:p w:rsidR="004440DB" w:rsidRDefault="004440DB" w:rsidP="004440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0DB" w:rsidRDefault="004440DB" w:rsidP="004440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0DB" w:rsidRDefault="004440DB" w:rsidP="004440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0DB" w:rsidRPr="000D59C2" w:rsidRDefault="004440DB" w:rsidP="004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7069E" w:rsidRDefault="00D7069E"/>
    <w:sectPr w:rsidR="00D7069E" w:rsidSect="002B3297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03" w:rsidRDefault="00E56C03" w:rsidP="003E7E59">
      <w:pPr>
        <w:spacing w:after="0" w:line="240" w:lineRule="auto"/>
      </w:pPr>
      <w:r>
        <w:separator/>
      </w:r>
    </w:p>
  </w:endnote>
  <w:endnote w:type="continuationSeparator" w:id="0">
    <w:p w:rsidR="00E56C03" w:rsidRDefault="00E56C03" w:rsidP="003E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2448"/>
      <w:docPartObj>
        <w:docPartGallery w:val="Page Numbers (Bottom of Page)"/>
        <w:docPartUnique/>
      </w:docPartObj>
    </w:sdtPr>
    <w:sdtEndPr/>
    <w:sdtContent>
      <w:p w:rsidR="00652338" w:rsidRDefault="000F69FE">
        <w:pPr>
          <w:pStyle w:val="ad"/>
          <w:jc w:val="right"/>
        </w:pPr>
        <w:r>
          <w:fldChar w:fldCharType="begin"/>
        </w:r>
        <w:r w:rsidR="004440DB">
          <w:instrText xml:space="preserve"> PAGE   \* MERGEFORMAT </w:instrText>
        </w:r>
        <w:r>
          <w:fldChar w:fldCharType="separate"/>
        </w:r>
        <w:r w:rsidR="002A4BDB">
          <w:rPr>
            <w:noProof/>
          </w:rPr>
          <w:t>2</w:t>
        </w:r>
        <w:r>
          <w:fldChar w:fldCharType="end"/>
        </w:r>
      </w:p>
    </w:sdtContent>
  </w:sdt>
  <w:p w:rsidR="00652338" w:rsidRDefault="00E56C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03" w:rsidRDefault="00E56C03" w:rsidP="003E7E59">
      <w:pPr>
        <w:spacing w:after="0" w:line="240" w:lineRule="auto"/>
      </w:pPr>
      <w:r>
        <w:separator/>
      </w:r>
    </w:p>
  </w:footnote>
  <w:footnote w:type="continuationSeparator" w:id="0">
    <w:p w:rsidR="00E56C03" w:rsidRDefault="00E56C03" w:rsidP="003E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7D9890C2"/>
    <w:lvl w:ilvl="0" w:tplc="DFD0D9F0">
      <w:start w:val="2"/>
      <w:numFmt w:val="decimal"/>
      <w:lvlText w:val="%1."/>
      <w:lvlJc w:val="left"/>
    </w:lvl>
    <w:lvl w:ilvl="1" w:tplc="7CFC43F2">
      <w:numFmt w:val="decimal"/>
      <w:lvlText w:val=""/>
      <w:lvlJc w:val="left"/>
    </w:lvl>
    <w:lvl w:ilvl="2" w:tplc="F3F0D374">
      <w:numFmt w:val="decimal"/>
      <w:lvlText w:val=""/>
      <w:lvlJc w:val="left"/>
    </w:lvl>
    <w:lvl w:ilvl="3" w:tplc="AA7CE1A8">
      <w:numFmt w:val="decimal"/>
      <w:lvlText w:val=""/>
      <w:lvlJc w:val="left"/>
    </w:lvl>
    <w:lvl w:ilvl="4" w:tplc="A4640D1C">
      <w:numFmt w:val="decimal"/>
      <w:lvlText w:val=""/>
      <w:lvlJc w:val="left"/>
    </w:lvl>
    <w:lvl w:ilvl="5" w:tplc="2CAAC11A">
      <w:numFmt w:val="decimal"/>
      <w:lvlText w:val=""/>
      <w:lvlJc w:val="left"/>
    </w:lvl>
    <w:lvl w:ilvl="6" w:tplc="991C5A0C">
      <w:numFmt w:val="decimal"/>
      <w:lvlText w:val=""/>
      <w:lvlJc w:val="left"/>
    </w:lvl>
    <w:lvl w:ilvl="7" w:tplc="E2649056">
      <w:numFmt w:val="decimal"/>
      <w:lvlText w:val=""/>
      <w:lvlJc w:val="left"/>
    </w:lvl>
    <w:lvl w:ilvl="8" w:tplc="BC7A485C">
      <w:numFmt w:val="decimal"/>
      <w:lvlText w:val=""/>
      <w:lvlJc w:val="left"/>
    </w:lvl>
  </w:abstractNum>
  <w:abstractNum w:abstractNumId="1">
    <w:nsid w:val="000012E1"/>
    <w:multiLevelType w:val="hybridMultilevel"/>
    <w:tmpl w:val="89F85EFA"/>
    <w:lvl w:ilvl="0" w:tplc="F9AE46D4">
      <w:start w:val="1"/>
      <w:numFmt w:val="decimal"/>
      <w:lvlText w:val="%1."/>
      <w:lvlJc w:val="left"/>
    </w:lvl>
    <w:lvl w:ilvl="1" w:tplc="B6240CAA">
      <w:numFmt w:val="decimal"/>
      <w:lvlText w:val=""/>
      <w:lvlJc w:val="left"/>
    </w:lvl>
    <w:lvl w:ilvl="2" w:tplc="50AC2F68">
      <w:numFmt w:val="decimal"/>
      <w:lvlText w:val=""/>
      <w:lvlJc w:val="left"/>
    </w:lvl>
    <w:lvl w:ilvl="3" w:tplc="1966C6D0">
      <w:numFmt w:val="decimal"/>
      <w:lvlText w:val=""/>
      <w:lvlJc w:val="left"/>
    </w:lvl>
    <w:lvl w:ilvl="4" w:tplc="9DC8A162">
      <w:numFmt w:val="decimal"/>
      <w:lvlText w:val=""/>
      <w:lvlJc w:val="left"/>
    </w:lvl>
    <w:lvl w:ilvl="5" w:tplc="B026279C">
      <w:numFmt w:val="decimal"/>
      <w:lvlText w:val=""/>
      <w:lvlJc w:val="left"/>
    </w:lvl>
    <w:lvl w:ilvl="6" w:tplc="FD7AB73E">
      <w:numFmt w:val="decimal"/>
      <w:lvlText w:val=""/>
      <w:lvlJc w:val="left"/>
    </w:lvl>
    <w:lvl w:ilvl="7" w:tplc="5C5CBD6C">
      <w:numFmt w:val="decimal"/>
      <w:lvlText w:val=""/>
      <w:lvlJc w:val="left"/>
    </w:lvl>
    <w:lvl w:ilvl="8" w:tplc="479A425C">
      <w:numFmt w:val="decimal"/>
      <w:lvlText w:val=""/>
      <w:lvlJc w:val="left"/>
    </w:lvl>
  </w:abstractNum>
  <w:abstractNum w:abstractNumId="2">
    <w:nsid w:val="0000409D"/>
    <w:multiLevelType w:val="hybridMultilevel"/>
    <w:tmpl w:val="14CC2106"/>
    <w:lvl w:ilvl="0" w:tplc="2FA09470">
      <w:start w:val="1"/>
      <w:numFmt w:val="decimal"/>
      <w:lvlText w:val="%1."/>
      <w:lvlJc w:val="left"/>
    </w:lvl>
    <w:lvl w:ilvl="1" w:tplc="14708086">
      <w:numFmt w:val="decimal"/>
      <w:lvlText w:val=""/>
      <w:lvlJc w:val="left"/>
    </w:lvl>
    <w:lvl w:ilvl="2" w:tplc="28882E00">
      <w:numFmt w:val="decimal"/>
      <w:lvlText w:val=""/>
      <w:lvlJc w:val="left"/>
    </w:lvl>
    <w:lvl w:ilvl="3" w:tplc="10026C6E">
      <w:numFmt w:val="decimal"/>
      <w:lvlText w:val=""/>
      <w:lvlJc w:val="left"/>
    </w:lvl>
    <w:lvl w:ilvl="4" w:tplc="4CFE0058">
      <w:numFmt w:val="decimal"/>
      <w:lvlText w:val=""/>
      <w:lvlJc w:val="left"/>
    </w:lvl>
    <w:lvl w:ilvl="5" w:tplc="B25E2E22">
      <w:numFmt w:val="decimal"/>
      <w:lvlText w:val=""/>
      <w:lvlJc w:val="left"/>
    </w:lvl>
    <w:lvl w:ilvl="6" w:tplc="371EFB8A">
      <w:numFmt w:val="decimal"/>
      <w:lvlText w:val=""/>
      <w:lvlJc w:val="left"/>
    </w:lvl>
    <w:lvl w:ilvl="7" w:tplc="A9825648">
      <w:numFmt w:val="decimal"/>
      <w:lvlText w:val=""/>
      <w:lvlJc w:val="left"/>
    </w:lvl>
    <w:lvl w:ilvl="8" w:tplc="66DC71DC">
      <w:numFmt w:val="decimal"/>
      <w:lvlText w:val=""/>
      <w:lvlJc w:val="left"/>
    </w:lvl>
  </w:abstractNum>
  <w:abstractNum w:abstractNumId="3">
    <w:nsid w:val="0000798B"/>
    <w:multiLevelType w:val="hybridMultilevel"/>
    <w:tmpl w:val="49E8B1C2"/>
    <w:lvl w:ilvl="0" w:tplc="05E0AB2E">
      <w:start w:val="1"/>
      <w:numFmt w:val="decimal"/>
      <w:lvlText w:val="%1."/>
      <w:lvlJc w:val="left"/>
    </w:lvl>
    <w:lvl w:ilvl="1" w:tplc="9894148E">
      <w:numFmt w:val="decimal"/>
      <w:lvlText w:val=""/>
      <w:lvlJc w:val="left"/>
    </w:lvl>
    <w:lvl w:ilvl="2" w:tplc="07DA87D2">
      <w:numFmt w:val="decimal"/>
      <w:lvlText w:val=""/>
      <w:lvlJc w:val="left"/>
    </w:lvl>
    <w:lvl w:ilvl="3" w:tplc="02A25FE4">
      <w:numFmt w:val="decimal"/>
      <w:lvlText w:val=""/>
      <w:lvlJc w:val="left"/>
    </w:lvl>
    <w:lvl w:ilvl="4" w:tplc="4C526C5E">
      <w:numFmt w:val="decimal"/>
      <w:lvlText w:val=""/>
      <w:lvlJc w:val="left"/>
    </w:lvl>
    <w:lvl w:ilvl="5" w:tplc="BFB62818">
      <w:numFmt w:val="decimal"/>
      <w:lvlText w:val=""/>
      <w:lvlJc w:val="left"/>
    </w:lvl>
    <w:lvl w:ilvl="6" w:tplc="8292B46E">
      <w:numFmt w:val="decimal"/>
      <w:lvlText w:val=""/>
      <w:lvlJc w:val="left"/>
    </w:lvl>
    <w:lvl w:ilvl="7" w:tplc="709EFEFE">
      <w:numFmt w:val="decimal"/>
      <w:lvlText w:val=""/>
      <w:lvlJc w:val="left"/>
    </w:lvl>
    <w:lvl w:ilvl="8" w:tplc="F0B629BC">
      <w:numFmt w:val="decimal"/>
      <w:lvlText w:val=""/>
      <w:lvlJc w:val="left"/>
    </w:lvl>
  </w:abstractNum>
  <w:abstractNum w:abstractNumId="4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1A4B01"/>
    <w:multiLevelType w:val="multilevel"/>
    <w:tmpl w:val="9EE8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02841E8E"/>
    <w:multiLevelType w:val="hybridMultilevel"/>
    <w:tmpl w:val="B168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B4DCF"/>
    <w:multiLevelType w:val="hybridMultilevel"/>
    <w:tmpl w:val="538A5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5565639"/>
    <w:multiLevelType w:val="hybridMultilevel"/>
    <w:tmpl w:val="6C8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63FB2"/>
    <w:multiLevelType w:val="hybridMultilevel"/>
    <w:tmpl w:val="BB2E7F9E"/>
    <w:lvl w:ilvl="0" w:tplc="9D70434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1118C7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9DC7A7C"/>
    <w:multiLevelType w:val="hybridMultilevel"/>
    <w:tmpl w:val="293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34AFE"/>
    <w:multiLevelType w:val="hybridMultilevel"/>
    <w:tmpl w:val="68E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E7C16"/>
    <w:multiLevelType w:val="hybridMultilevel"/>
    <w:tmpl w:val="9AB82C3E"/>
    <w:lvl w:ilvl="0" w:tplc="D3C250E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39278E5"/>
    <w:multiLevelType w:val="hybridMultilevel"/>
    <w:tmpl w:val="A7BE9E5C"/>
    <w:lvl w:ilvl="0" w:tplc="9E3C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92C6021"/>
    <w:multiLevelType w:val="multilevel"/>
    <w:tmpl w:val="258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212246A6"/>
    <w:multiLevelType w:val="hybridMultilevel"/>
    <w:tmpl w:val="600E6D82"/>
    <w:lvl w:ilvl="0" w:tplc="A3F6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A376F"/>
    <w:multiLevelType w:val="hybridMultilevel"/>
    <w:tmpl w:val="B880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2B9E19ED"/>
    <w:multiLevelType w:val="hybridMultilevel"/>
    <w:tmpl w:val="9C8C2A76"/>
    <w:lvl w:ilvl="0" w:tplc="B690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454828"/>
    <w:multiLevelType w:val="hybridMultilevel"/>
    <w:tmpl w:val="1218698E"/>
    <w:lvl w:ilvl="0" w:tplc="F08239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F4680F"/>
    <w:multiLevelType w:val="hybridMultilevel"/>
    <w:tmpl w:val="EB3CF56E"/>
    <w:lvl w:ilvl="0" w:tplc="1430C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562712"/>
    <w:multiLevelType w:val="multilevel"/>
    <w:tmpl w:val="0E5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5137F"/>
    <w:multiLevelType w:val="hybridMultilevel"/>
    <w:tmpl w:val="69D21190"/>
    <w:lvl w:ilvl="0" w:tplc="46709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0F3546"/>
    <w:multiLevelType w:val="hybridMultilevel"/>
    <w:tmpl w:val="EA847144"/>
    <w:lvl w:ilvl="0" w:tplc="39889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C043FF"/>
    <w:multiLevelType w:val="hybridMultilevel"/>
    <w:tmpl w:val="B560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E91D5E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747AB"/>
    <w:multiLevelType w:val="hybridMultilevel"/>
    <w:tmpl w:val="4A5C2D20"/>
    <w:lvl w:ilvl="0" w:tplc="96AE2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8E6"/>
    <w:multiLevelType w:val="hybridMultilevel"/>
    <w:tmpl w:val="C28CF1EE"/>
    <w:lvl w:ilvl="0" w:tplc="CF28A8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A20E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D504C"/>
    <w:multiLevelType w:val="hybridMultilevel"/>
    <w:tmpl w:val="B654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24F7D"/>
    <w:multiLevelType w:val="hybridMultilevel"/>
    <w:tmpl w:val="AF781A6A"/>
    <w:lvl w:ilvl="0" w:tplc="DC8442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AE706F"/>
    <w:multiLevelType w:val="hybridMultilevel"/>
    <w:tmpl w:val="7D000D70"/>
    <w:lvl w:ilvl="0" w:tplc="F2E851C8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79D0B0F"/>
    <w:multiLevelType w:val="hybridMultilevel"/>
    <w:tmpl w:val="998C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8FB"/>
    <w:multiLevelType w:val="hybridMultilevel"/>
    <w:tmpl w:val="CA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6"/>
  </w:num>
  <w:num w:numId="7">
    <w:abstractNumId w:val="30"/>
  </w:num>
  <w:num w:numId="8">
    <w:abstractNumId w:val="5"/>
  </w:num>
  <w:num w:numId="9">
    <w:abstractNumId w:val="6"/>
  </w:num>
  <w:num w:numId="10">
    <w:abstractNumId w:val="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21"/>
  </w:num>
  <w:num w:numId="18">
    <w:abstractNumId w:val="8"/>
  </w:num>
  <w:num w:numId="19">
    <w:abstractNumId w:val="29"/>
  </w:num>
  <w:num w:numId="20">
    <w:abstractNumId w:val="33"/>
  </w:num>
  <w:num w:numId="21">
    <w:abstractNumId w:val="13"/>
  </w:num>
  <w:num w:numId="22">
    <w:abstractNumId w:val="28"/>
  </w:num>
  <w:num w:numId="23">
    <w:abstractNumId w:val="27"/>
  </w:num>
  <w:num w:numId="24">
    <w:abstractNumId w:val="17"/>
  </w:num>
  <w:num w:numId="25">
    <w:abstractNumId w:val="14"/>
  </w:num>
  <w:num w:numId="26">
    <w:abstractNumId w:val="34"/>
  </w:num>
  <w:num w:numId="27">
    <w:abstractNumId w:val="24"/>
  </w:num>
  <w:num w:numId="28">
    <w:abstractNumId w:val="18"/>
  </w:num>
  <w:num w:numId="29">
    <w:abstractNumId w:val="12"/>
  </w:num>
  <w:num w:numId="30">
    <w:abstractNumId w:val="26"/>
  </w:num>
  <w:num w:numId="31">
    <w:abstractNumId w:val="31"/>
  </w:num>
  <w:num w:numId="32">
    <w:abstractNumId w:val="11"/>
  </w:num>
  <w:num w:numId="33">
    <w:abstractNumId w:val="2"/>
  </w:num>
  <w:num w:numId="34">
    <w:abstractNumId w:val="1"/>
  </w:num>
  <w:num w:numId="35">
    <w:abstractNumId w:val="3"/>
  </w:num>
  <w:num w:numId="36">
    <w:abstractNumId w:val="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DB"/>
    <w:rsid w:val="000F69FE"/>
    <w:rsid w:val="002A4BDB"/>
    <w:rsid w:val="002B3297"/>
    <w:rsid w:val="003E7E59"/>
    <w:rsid w:val="004440DB"/>
    <w:rsid w:val="006A577E"/>
    <w:rsid w:val="00BF29B3"/>
    <w:rsid w:val="00D7069E"/>
    <w:rsid w:val="00E56C03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4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440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0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40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440DB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4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4440DB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7">
    <w:name w:val="No Spacing"/>
    <w:link w:val="a8"/>
    <w:uiPriority w:val="1"/>
    <w:qFormat/>
    <w:rsid w:val="00444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440DB"/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4440DB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44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440DB"/>
    <w:rPr>
      <w:b/>
      <w:bCs/>
    </w:rPr>
  </w:style>
  <w:style w:type="paragraph" w:customStyle="1" w:styleId="1">
    <w:name w:val="Обычный (веб)1"/>
    <w:basedOn w:val="a"/>
    <w:rsid w:val="004440D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44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4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40D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4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40D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4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440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0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40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440DB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4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4440DB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7">
    <w:name w:val="No Spacing"/>
    <w:link w:val="a8"/>
    <w:uiPriority w:val="1"/>
    <w:qFormat/>
    <w:rsid w:val="00444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440DB"/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4440DB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44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440DB"/>
    <w:rPr>
      <w:b/>
      <w:bCs/>
    </w:rPr>
  </w:style>
  <w:style w:type="paragraph" w:customStyle="1" w:styleId="1">
    <w:name w:val="Обычный (веб)1"/>
    <w:basedOn w:val="a"/>
    <w:rsid w:val="004440D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44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4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40D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4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40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BB5DD-5DB8-4D75-B494-56CCC5D4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2021-06-06T17:02:00Z</dcterms:created>
  <dcterms:modified xsi:type="dcterms:W3CDTF">2021-06-06T17:02:00Z</dcterms:modified>
</cp:coreProperties>
</file>