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97" w:rsidRPr="002B3297" w:rsidRDefault="002A4BDB" w:rsidP="002B32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6024"/>
            <wp:effectExtent l="0" t="0" r="0" b="0"/>
            <wp:docPr id="1" name="Рисунок 1" descr="C:\Users\User\AppData\Local\Temp\Rar$DIa16356.21225\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6356.21225\1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97" w:rsidRDefault="002B3297" w:rsidP="0044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BDB" w:rsidRDefault="002A4BDB" w:rsidP="0044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BDB" w:rsidRDefault="002A4BDB" w:rsidP="0044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BDB" w:rsidRDefault="002A4BDB" w:rsidP="0044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0DB" w:rsidRPr="00652338" w:rsidRDefault="004440DB" w:rsidP="00444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b/>
          <w:sz w:val="28"/>
          <w:szCs w:val="28"/>
        </w:rPr>
        <w:t>Содержание</w:t>
      </w:r>
    </w:p>
    <w:p w:rsidR="004440DB" w:rsidRDefault="004440DB" w:rsidP="004440DB">
      <w:pPr>
        <w:jc w:val="center"/>
        <w:rPr>
          <w:b/>
          <w:sz w:val="28"/>
          <w:szCs w:val="28"/>
        </w:rPr>
      </w:pPr>
    </w:p>
    <w:p w:rsidR="004440DB" w:rsidRPr="00F04C2E" w:rsidRDefault="004440DB" w:rsidP="004440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b/>
          <w:sz w:val="24"/>
          <w:szCs w:val="24"/>
        </w:rPr>
        <w:t>Раздел 1. Комплекс основных характеристик программы</w:t>
      </w:r>
      <w:r>
        <w:rPr>
          <w:rFonts w:ascii="Times New Roman" w:hAnsi="Times New Roman" w:cs="Times New Roman"/>
          <w:sz w:val="24"/>
          <w:szCs w:val="24"/>
        </w:rPr>
        <w:t xml:space="preserve">…………………  </w:t>
      </w:r>
      <w:r w:rsidRPr="00F04C2E">
        <w:rPr>
          <w:rFonts w:ascii="Times New Roman" w:hAnsi="Times New Roman" w:cs="Times New Roman"/>
          <w:sz w:val="24"/>
          <w:szCs w:val="24"/>
        </w:rPr>
        <w:t>.3</w:t>
      </w:r>
    </w:p>
    <w:p w:rsidR="004440DB" w:rsidRPr="00F04C2E" w:rsidRDefault="004440DB" w:rsidP="004440DB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>Пояснительная записка……...…………………………………………………...3</w:t>
      </w:r>
    </w:p>
    <w:p w:rsidR="004440DB" w:rsidRPr="00F04C2E" w:rsidRDefault="004440DB" w:rsidP="004440DB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>Цель и задачи прог</w:t>
      </w:r>
      <w:r>
        <w:rPr>
          <w:rFonts w:ascii="Times New Roman" w:hAnsi="Times New Roman" w:cs="Times New Roman"/>
          <w:sz w:val="24"/>
          <w:szCs w:val="24"/>
        </w:rPr>
        <w:t>раммы………………………………...……………………...7</w:t>
      </w:r>
    </w:p>
    <w:p w:rsidR="004440DB" w:rsidRPr="00F04C2E" w:rsidRDefault="004440DB" w:rsidP="004440DB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программы…………………………………………………………8</w:t>
      </w:r>
    </w:p>
    <w:p w:rsidR="004440DB" w:rsidRPr="00F04C2E" w:rsidRDefault="004440DB" w:rsidP="004440DB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>Планируемые ре</w:t>
      </w:r>
      <w:r>
        <w:rPr>
          <w:rFonts w:ascii="Times New Roman" w:hAnsi="Times New Roman" w:cs="Times New Roman"/>
          <w:sz w:val="24"/>
          <w:szCs w:val="24"/>
        </w:rPr>
        <w:t>зультаты……………………………………………………….17</w:t>
      </w:r>
    </w:p>
    <w:p w:rsidR="004440DB" w:rsidRPr="00F04C2E" w:rsidRDefault="004440DB" w:rsidP="004440DB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4440DB" w:rsidRPr="00F04C2E" w:rsidRDefault="004440DB" w:rsidP="004440D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04C2E">
        <w:rPr>
          <w:rFonts w:ascii="Times New Roman" w:hAnsi="Times New Roman" w:cs="Times New Roman"/>
          <w:b/>
          <w:bCs/>
          <w:sz w:val="24"/>
          <w:szCs w:val="24"/>
        </w:rPr>
        <w:t>Раздел 2. Комплекс организационно-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педагогических условий………………20</w:t>
      </w:r>
    </w:p>
    <w:p w:rsidR="004440DB" w:rsidRPr="00F04C2E" w:rsidRDefault="004440DB" w:rsidP="004440DB">
      <w:pPr>
        <w:pStyle w:val="aa"/>
        <w:spacing w:before="0" w:beforeAutospacing="0" w:after="0" w:afterAutospacing="0"/>
        <w:ind w:firstLine="709"/>
      </w:pPr>
      <w:r w:rsidRPr="00F04C2E">
        <w:rPr>
          <w:bCs/>
        </w:rPr>
        <w:t xml:space="preserve">2.1. </w:t>
      </w:r>
      <w:r>
        <w:t>Календарный учебный график…………………………………………………20</w:t>
      </w:r>
    </w:p>
    <w:p w:rsidR="004440DB" w:rsidRPr="00F04C2E" w:rsidRDefault="004440DB" w:rsidP="004440DB">
      <w:pPr>
        <w:pStyle w:val="aa"/>
        <w:spacing w:before="0" w:beforeAutospacing="0" w:after="0" w:afterAutospacing="0"/>
        <w:ind w:firstLine="709"/>
      </w:pPr>
      <w:r w:rsidRPr="00F04C2E">
        <w:t xml:space="preserve">2.2. </w:t>
      </w:r>
      <w:r>
        <w:t>Условия реализации программы………………………………………………20</w:t>
      </w:r>
    </w:p>
    <w:p w:rsidR="004440DB" w:rsidRPr="00F04C2E" w:rsidRDefault="004440DB" w:rsidP="004440DB">
      <w:pPr>
        <w:pStyle w:val="aa"/>
        <w:spacing w:before="0" w:beforeAutospacing="0" w:after="0" w:afterAutospacing="0"/>
        <w:ind w:firstLine="709"/>
      </w:pPr>
      <w:r w:rsidRPr="00F04C2E">
        <w:t xml:space="preserve">2.3. </w:t>
      </w:r>
      <w:r>
        <w:t>Формы аттестации………………………………………….…………………..22</w:t>
      </w:r>
    </w:p>
    <w:p w:rsidR="004440DB" w:rsidRPr="00F04C2E" w:rsidRDefault="004440DB" w:rsidP="004440DB">
      <w:pPr>
        <w:pStyle w:val="aa"/>
        <w:spacing w:before="0" w:beforeAutospacing="0" w:after="0" w:afterAutospacing="0"/>
        <w:ind w:firstLine="709"/>
      </w:pPr>
      <w:r>
        <w:t>2.4. Оценочные материалы…………………………………………………………22</w:t>
      </w:r>
    </w:p>
    <w:p w:rsidR="004440DB" w:rsidRPr="00F04C2E" w:rsidRDefault="004440DB" w:rsidP="004440DB">
      <w:pPr>
        <w:pStyle w:val="aa"/>
        <w:spacing w:before="0" w:beforeAutospacing="0" w:after="0" w:afterAutospacing="0"/>
        <w:ind w:firstLine="709"/>
      </w:pPr>
      <w:r>
        <w:t>2.5. Методические материалы……………………………………………………...23</w:t>
      </w:r>
    </w:p>
    <w:p w:rsidR="004440DB" w:rsidRDefault="004440DB" w:rsidP="004440DB">
      <w:pPr>
        <w:pStyle w:val="aa"/>
        <w:spacing w:before="0" w:beforeAutospacing="0" w:after="0" w:afterAutospacing="0"/>
      </w:pPr>
      <w:r>
        <w:t xml:space="preserve">            2.6. Список литературы……………………………………. ………………………24</w:t>
      </w:r>
    </w:p>
    <w:p w:rsidR="004440DB" w:rsidRPr="00F04C2E" w:rsidRDefault="004440DB" w:rsidP="004440DB">
      <w:pPr>
        <w:pStyle w:val="aa"/>
        <w:spacing w:before="0" w:beforeAutospacing="0" w:after="0" w:afterAutospacing="0"/>
      </w:pPr>
      <w:r w:rsidRPr="000A2250">
        <w:rPr>
          <w:b/>
        </w:rPr>
        <w:t xml:space="preserve">            Приложения</w:t>
      </w:r>
      <w:r>
        <w:t>…………………………………………………………………………25</w:t>
      </w:r>
    </w:p>
    <w:p w:rsidR="004440DB" w:rsidRPr="00F04C2E" w:rsidRDefault="004440DB" w:rsidP="004440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0DB" w:rsidRDefault="004440DB" w:rsidP="004440DB">
      <w:pPr>
        <w:tabs>
          <w:tab w:val="left" w:pos="5670"/>
        </w:tabs>
        <w:spacing w:after="0" w:line="240" w:lineRule="auto"/>
        <w:ind w:left="-709" w:hanging="284"/>
        <w:jc w:val="center"/>
        <w:rPr>
          <w:rFonts w:ascii="Times New Roman" w:hAnsi="Times New Roman"/>
          <w:sz w:val="28"/>
          <w:szCs w:val="28"/>
        </w:rPr>
      </w:pPr>
    </w:p>
    <w:p w:rsidR="004440DB" w:rsidRDefault="004440DB" w:rsidP="004440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3297" w:rsidRDefault="002B3297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4BDB" w:rsidRDefault="002A4BDB" w:rsidP="004440DB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40DB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1F6B63">
        <w:rPr>
          <w:rFonts w:ascii="Times New Roman" w:hAnsi="Times New Roman"/>
          <w:b/>
          <w:sz w:val="28"/>
          <w:szCs w:val="28"/>
        </w:rPr>
        <w:t xml:space="preserve"> №1 «Комплекс основных характеристик 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:объем, содержание, планируемые результаты»</w:t>
      </w:r>
    </w:p>
    <w:p w:rsidR="004440DB" w:rsidRPr="005C5ABA" w:rsidRDefault="004440DB" w:rsidP="004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5C5A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40DB" w:rsidRDefault="004440DB" w:rsidP="00444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0DB" w:rsidRDefault="004440DB" w:rsidP="00444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338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общеобразовательная общеразвивающая программа «Шахматы» </w:t>
      </w:r>
      <w:r w:rsidRPr="00EA02AA">
        <w:rPr>
          <w:rFonts w:ascii="Times New Roman" w:hAnsi="Times New Roman" w:cs="Times New Roman"/>
          <w:sz w:val="28"/>
          <w:szCs w:val="28"/>
        </w:rPr>
        <w:t>имеет физкультурно-спортивную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– ознакомительный.</w:t>
      </w:r>
    </w:p>
    <w:p w:rsidR="004440DB" w:rsidRPr="00F400A3" w:rsidRDefault="004440DB" w:rsidP="00444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AF5"/>
        </w:rPr>
      </w:pPr>
      <w:r w:rsidRPr="00F400A3">
        <w:rPr>
          <w:rFonts w:ascii="Times New Roman" w:hAnsi="Times New Roman" w:cs="Times New Roman"/>
          <w:color w:val="000000"/>
          <w:sz w:val="28"/>
          <w:szCs w:val="28"/>
        </w:rPr>
        <w:t>История шахмат насчитывает не менее полутора тысяч лет. Эта игра проникла во многие культуры, испытала их влияние, и дошла до 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 xml:space="preserve">Шахматы в начале </w:t>
      </w:r>
      <w:r w:rsidRPr="00F400A3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 xml:space="preserve"> века получили поддержку правительства,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 и снискали себе любовь советского народа.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400A3">
        <w:rPr>
          <w:rFonts w:ascii="Times New Roman" w:hAnsi="Times New Roman" w:cs="Times New Roman"/>
          <w:sz w:val="28"/>
          <w:szCs w:val="28"/>
        </w:rPr>
        <w:t xml:space="preserve"> частью духовной культуры общества, обогащая ее интересными</w:t>
      </w:r>
      <w:r w:rsidRPr="00F4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достижениями и ценными качествами.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В современном мире наша страна борется за доминирующее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положение на шахматном поприще. Множество Российских гроссмейстеров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достойно выступают на сильнейших соревнованиях планеты. Огромное количество взрослых и юных спортсменов ежегодно выезжают на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международные шахматные фестивали, в их числе и 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color w:val="000000"/>
          <w:sz w:val="28"/>
          <w:szCs w:val="28"/>
        </w:rPr>
        <w:t>шахматного движения Тамбовской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0DB" w:rsidRDefault="004440DB" w:rsidP="0044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440DB" w:rsidRPr="00EA02AA" w:rsidRDefault="004440DB" w:rsidP="0044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и а</w:t>
      </w:r>
      <w:r w:rsidRPr="00EA02AA">
        <w:rPr>
          <w:rFonts w:ascii="Times New Roman" w:hAnsi="Times New Roman" w:cs="Times New Roman"/>
          <w:b/>
          <w:bCs/>
          <w:sz w:val="28"/>
          <w:szCs w:val="28"/>
        </w:rPr>
        <w:t xml:space="preserve">ктуальность </w:t>
      </w:r>
      <w:r w:rsidRPr="00EA02AA">
        <w:rPr>
          <w:rFonts w:ascii="Times New Roman" w:hAnsi="Times New Roman" w:cs="Times New Roman"/>
          <w:sz w:val="28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02AA">
        <w:rPr>
          <w:rFonts w:ascii="Times New Roman" w:hAnsi="Times New Roman" w:cs="Times New Roman"/>
          <w:sz w:val="28"/>
          <w:szCs w:val="28"/>
        </w:rPr>
        <w:t>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4440DB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4440DB" w:rsidRPr="003D17F2" w:rsidRDefault="004440DB" w:rsidP="00444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Педагогическая целесообразность. </w:t>
      </w:r>
      <w:r w:rsidRPr="003D17F2">
        <w:rPr>
          <w:rFonts w:ascii="Times New Roman" w:hAnsi="Times New Roman" w:cs="Times New Roman"/>
          <w:sz w:val="28"/>
          <w:szCs w:val="28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</w:t>
      </w:r>
      <w:r w:rsidRPr="00EA02AA">
        <w:rPr>
          <w:rFonts w:ascii="Times New Roman" w:hAnsi="Times New Roman" w:cs="Times New Roman"/>
          <w:sz w:val="28"/>
          <w:szCs w:val="28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F2">
        <w:rPr>
          <w:rFonts w:ascii="Times New Roman" w:hAnsi="Times New Roman" w:cs="Times New Roman"/>
          <w:sz w:val="28"/>
          <w:szCs w:val="28"/>
        </w:rPr>
        <w:t>Занятия шахматами развивают умственные способности человека,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:rsidR="004440DB" w:rsidRPr="00EA02AA" w:rsidRDefault="004440DB" w:rsidP="004440D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В программе используются важнейшие </w:t>
      </w:r>
      <w:r w:rsidRPr="00EA02AA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обучения: 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  <w:tab w:val="num" w:pos="-2977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воспитывающего обучения. </w:t>
      </w:r>
      <w:r w:rsidRPr="00EA02AA">
        <w:rPr>
          <w:rFonts w:ascii="Times New Roman" w:hAnsi="Times New Roman" w:cs="Times New Roman"/>
          <w:sz w:val="28"/>
          <w:szCs w:val="28"/>
        </w:rPr>
        <w:t xml:space="preserve">В ходе освоения детьми программы происходит осуществление воспитания через содержание, методы и организацию обучения. 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Принцип сознательности и активности.</w:t>
      </w:r>
      <w:r w:rsidRPr="00EA02AA">
        <w:rPr>
          <w:rFonts w:ascii="Times New Roman" w:hAnsi="Times New Roman" w:cs="Times New Roman"/>
          <w:sz w:val="28"/>
          <w:szCs w:val="28"/>
        </w:rPr>
        <w:t xml:space="preserve"> Изучение учащимися любой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 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Принцип наглядности.</w:t>
      </w:r>
      <w:r w:rsidRPr="00EA02AA">
        <w:rPr>
          <w:rFonts w:ascii="Times New Roman" w:hAnsi="Times New Roman" w:cs="Times New Roman"/>
          <w:sz w:val="28"/>
          <w:szCs w:val="28"/>
        </w:rPr>
        <w:t xml:space="preserve"> При показе шахматной партии на демонстрационной доске,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</w:t>
      </w:r>
      <w:r w:rsidRPr="00EA02AA">
        <w:rPr>
          <w:rFonts w:ascii="Times New Roman" w:hAnsi="Times New Roman" w:cs="Times New Roman"/>
          <w:sz w:val="28"/>
          <w:szCs w:val="28"/>
        </w:rPr>
        <w:lastRenderedPageBreak/>
        <w:t>технический приём и т.п., после чего учащиеся самостоятельно выполняют аналогичные задания.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Принцип систематичности и последовательности.</w:t>
      </w:r>
      <w:r w:rsidRPr="00EA02AA">
        <w:rPr>
          <w:rFonts w:ascii="Times New Roman" w:hAnsi="Times New Roman" w:cs="Times New Roman"/>
          <w:sz w:val="28"/>
          <w:szCs w:val="28"/>
        </w:rPr>
        <w:t xml:space="preserve"> 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Принцип доступности.</w:t>
      </w:r>
      <w:r w:rsidRPr="00EA02AA">
        <w:rPr>
          <w:rFonts w:ascii="Times New Roman" w:hAnsi="Times New Roman" w:cs="Times New Roman"/>
          <w:sz w:val="28"/>
          <w:szCs w:val="28"/>
        </w:rPr>
        <w:t xml:space="preserve"> Этот принцип означает, что учебный материал должен соответствовать возрасту, индивидуальным особенностям, уровню подготовленности.</w:t>
      </w:r>
    </w:p>
    <w:p w:rsidR="004440DB" w:rsidRPr="00EA02AA" w:rsidRDefault="004440DB" w:rsidP="004440DB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Принцип прочности.</w:t>
      </w:r>
      <w:r w:rsidRPr="00EA02AA">
        <w:rPr>
          <w:rFonts w:ascii="Times New Roman" w:hAnsi="Times New Roman" w:cs="Times New Roman"/>
          <w:sz w:val="28"/>
          <w:szCs w:val="28"/>
        </w:rPr>
        <w:t xml:space="preserve"> Прочность знаний, умений и навыков обеспечивается повторением, закреплением учебного материала. В программе сформулированы контрольные вопросы по проверке знаний. </w:t>
      </w:r>
    </w:p>
    <w:p w:rsidR="004440DB" w:rsidRDefault="004440DB" w:rsidP="00444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Наиболее ярко принцип прочности проявляется при анализе партий учащихся.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Обучение шахматной игре является сложным и трудоёмким процессом. Поэтому данная программа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также приобщить детей к творческому процессу, развивающему мыслительную деятельность.</w:t>
      </w:r>
    </w:p>
    <w:p w:rsidR="004440DB" w:rsidRDefault="004440DB" w:rsidP="004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5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440DB" w:rsidRPr="00133CA4" w:rsidRDefault="004440DB" w:rsidP="004440DB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3CA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детей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до 17 лет. 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группы принимаются все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лающие без специального отбора. 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составляются примерно одного возраста (раз</w:t>
      </w:r>
      <w:r>
        <w:rPr>
          <w:rFonts w:ascii="Times New Roman" w:hAnsi="Times New Roman" w:cs="Times New Roman"/>
          <w:color w:val="000000"/>
          <w:sz w:val="28"/>
          <w:szCs w:val="28"/>
        </w:rPr>
        <w:t>ница в возрасте допускается 1 -3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4440DB" w:rsidRPr="00F409D2" w:rsidRDefault="004440DB" w:rsidP="00444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D2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4440DB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Форма обучения – очная, дистанционная, реализуется в сетевой форме.</w:t>
      </w:r>
    </w:p>
    <w:p w:rsidR="004440DB" w:rsidRPr="002E76C1" w:rsidRDefault="004440DB" w:rsidP="004440D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6C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деятельности</w:t>
      </w:r>
      <w:r w:rsidRPr="002E76C1">
        <w:rPr>
          <w:rFonts w:ascii="Times New Roman" w:hAnsi="Times New Roman" w:cs="Times New Roman"/>
          <w:sz w:val="28"/>
          <w:szCs w:val="28"/>
        </w:rPr>
        <w:t xml:space="preserve"> учащихся: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индивидуально-групповая;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индивидуальная;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E76C1">
        <w:rPr>
          <w:rFonts w:ascii="Times New Roman" w:hAnsi="Times New Roman" w:cs="Times New Roman"/>
          <w:sz w:val="28"/>
          <w:szCs w:val="28"/>
        </w:rPr>
        <w:t>- групповая.</w:t>
      </w:r>
    </w:p>
    <w:p w:rsidR="004440DB" w:rsidRPr="005C27C6" w:rsidRDefault="004440DB" w:rsidP="00444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C6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4440DB" w:rsidRDefault="004440DB" w:rsidP="004440D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DEA">
        <w:rPr>
          <w:rFonts w:ascii="Times New Roman" w:hAnsi="Times New Roman" w:cs="Times New Roman"/>
          <w:sz w:val="28"/>
          <w:szCs w:val="28"/>
        </w:rPr>
        <w:t xml:space="preserve">развитие личности ребёнка, способной к логическому и аналитическому мышлению, а также обладающей такими качествами как </w:t>
      </w:r>
      <w:r w:rsidRPr="002A1DEA">
        <w:rPr>
          <w:rFonts w:ascii="Times New Roman" w:hAnsi="Times New Roman" w:cs="Times New Roman"/>
          <w:sz w:val="28"/>
          <w:szCs w:val="28"/>
        </w:rPr>
        <w:lastRenderedPageBreak/>
        <w:t>целеустремлённость и настойчивость в достижении цели, через овладение общеразвивающими и спортивными навыками шахматной игры.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81">
        <w:rPr>
          <w:rFonts w:ascii="Times New Roman" w:eastAsia="Times New Roman" w:hAnsi="Times New Roman" w:cs="Times New Roman"/>
          <w:b/>
          <w:sz w:val="28"/>
          <w:szCs w:val="28"/>
        </w:rPr>
        <w:t>Задачи :</w:t>
      </w:r>
    </w:p>
    <w:p w:rsidR="004440DB" w:rsidRPr="002A1DEA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DEA">
        <w:rPr>
          <w:rFonts w:ascii="Times New Roman" w:hAnsi="Times New Roman"/>
          <w:sz w:val="28"/>
          <w:szCs w:val="28"/>
        </w:rPr>
        <w:t>Формирование универсальных учебных действий по предмету.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Овладение учащимися знаниями теории и практики шахматной игры.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Формирование навыков индивидуального и коллективного творчества с целью подготовки шахматистов – разрядников.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Подготовка к успешным выступлениям на различных соревнованиях.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Выявление способных и талантливых спортсменов для дальнейшего совершенствования спортивного мастерства.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A1DEA">
        <w:rPr>
          <w:rFonts w:ascii="Times New Roman" w:hAnsi="Times New Roman"/>
          <w:sz w:val="28"/>
          <w:szCs w:val="28"/>
        </w:rPr>
        <w:t>Использование новейших электронных и компьютерных технологий для изучения и получения учащимися шахматного опыта.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</w:p>
    <w:p w:rsidR="004440DB" w:rsidRPr="002A1DEA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  <w:r w:rsidRPr="002A1DEA">
        <w:rPr>
          <w:rFonts w:ascii="Times New Roman" w:hAnsi="Times New Roman"/>
          <w:b/>
          <w:sz w:val="28"/>
          <w:szCs w:val="28"/>
        </w:rPr>
        <w:t>Развиваю</w:t>
      </w:r>
      <w:r>
        <w:rPr>
          <w:rFonts w:ascii="Times New Roman" w:hAnsi="Times New Roman"/>
          <w:b/>
          <w:sz w:val="28"/>
          <w:szCs w:val="28"/>
        </w:rPr>
        <w:t xml:space="preserve">щие </w:t>
      </w:r>
      <w:r w:rsidRPr="002A1DEA">
        <w:rPr>
          <w:rFonts w:ascii="Times New Roman" w:hAnsi="Times New Roman"/>
          <w:b/>
          <w:sz w:val="28"/>
          <w:szCs w:val="28"/>
        </w:rPr>
        <w:t>: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DEA">
        <w:rPr>
          <w:rFonts w:ascii="Times New Roman" w:hAnsi="Times New Roman"/>
          <w:sz w:val="28"/>
          <w:szCs w:val="28"/>
        </w:rPr>
        <w:t>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DE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1DEA">
        <w:rPr>
          <w:rFonts w:ascii="Times New Roman" w:hAnsi="Times New Roman"/>
          <w:sz w:val="28"/>
          <w:szCs w:val="28"/>
        </w:rPr>
        <w:t>Развитие личностного потенциала.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1DEA">
        <w:rPr>
          <w:rFonts w:ascii="Times New Roman" w:hAnsi="Times New Roman"/>
          <w:sz w:val="28"/>
          <w:szCs w:val="28"/>
        </w:rPr>
        <w:t>Развитие коммуникативных навыков и качеств личности.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1DEA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1DEA">
        <w:rPr>
          <w:rFonts w:ascii="Times New Roman" w:hAnsi="Times New Roman"/>
          <w:sz w:val="28"/>
          <w:szCs w:val="28"/>
        </w:rPr>
        <w:t>Развитие качеств «сильной личности», уверенности в себе.</w:t>
      </w:r>
    </w:p>
    <w:p w:rsidR="004440DB" w:rsidRPr="002A1DE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</w:p>
    <w:p w:rsidR="004440DB" w:rsidRPr="001A135C" w:rsidRDefault="004440DB" w:rsidP="004440D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 </w:t>
      </w:r>
      <w:r w:rsidRPr="001A135C">
        <w:rPr>
          <w:rFonts w:ascii="Times New Roman" w:hAnsi="Times New Roman"/>
          <w:b/>
          <w:sz w:val="28"/>
          <w:szCs w:val="28"/>
        </w:rPr>
        <w:t>: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135C">
        <w:rPr>
          <w:rFonts w:ascii="Times New Roman" w:hAnsi="Times New Roman"/>
          <w:sz w:val="28"/>
          <w:szCs w:val="28"/>
        </w:rPr>
        <w:t>Воспитание общекультурных компетенций: умение применять на практике  полученные шахматные знания, применять теорию на соревнованиях, грамотно вести шахматную борьбу за доской.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A135C">
        <w:rPr>
          <w:rFonts w:ascii="Times New Roman" w:hAnsi="Times New Roman"/>
          <w:sz w:val="28"/>
          <w:szCs w:val="28"/>
        </w:rPr>
        <w:t>Воспитание и развитие интереса учащихся к шахматам, к самостоятельной работе и творчеству.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A135C">
        <w:rPr>
          <w:rFonts w:ascii="Times New Roman" w:hAnsi="Times New Roman"/>
          <w:sz w:val="28"/>
          <w:szCs w:val="28"/>
        </w:rPr>
        <w:t>Формирование высоконравственного, творческого и компетентного гражданина России.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135C">
        <w:rPr>
          <w:rFonts w:ascii="Times New Roman" w:hAnsi="Times New Roman"/>
          <w:sz w:val="28"/>
          <w:szCs w:val="28"/>
        </w:rPr>
        <w:t>Формирование социально-нравственных и культурных ценностей человека.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135C">
        <w:rPr>
          <w:rFonts w:ascii="Times New Roman" w:hAnsi="Times New Roman"/>
          <w:sz w:val="28"/>
          <w:szCs w:val="28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135C">
        <w:rPr>
          <w:rFonts w:ascii="Times New Roman" w:hAnsi="Times New Roman"/>
          <w:sz w:val="28"/>
          <w:szCs w:val="28"/>
        </w:rPr>
        <w:t>Пропаганда шахматного спорта.</w:t>
      </w:r>
    </w:p>
    <w:p w:rsidR="004440DB" w:rsidRPr="001A135C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A135C">
        <w:rPr>
          <w:rFonts w:ascii="Times New Roman" w:hAnsi="Times New Roman"/>
          <w:sz w:val="28"/>
          <w:szCs w:val="28"/>
        </w:rPr>
        <w:t>Формирование навыка дисциплины, чувства коллективизма, ответственности.</w:t>
      </w:r>
    </w:p>
    <w:p w:rsidR="004440DB" w:rsidRPr="00EA02AA" w:rsidRDefault="004440DB" w:rsidP="004440DB">
      <w:pPr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данной программы заключается:</w:t>
      </w:r>
    </w:p>
    <w:p w:rsidR="004440DB" w:rsidRPr="00EA02AA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EA02AA">
        <w:rPr>
          <w:rFonts w:ascii="Times New Roman" w:hAnsi="Times New Roman" w:cs="Times New Roman"/>
          <w:sz w:val="28"/>
          <w:szCs w:val="28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4440DB" w:rsidRPr="00EA02AA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A02AA">
        <w:rPr>
          <w:rFonts w:ascii="Times New Roman" w:hAnsi="Times New Roman" w:cs="Times New Roman"/>
          <w:sz w:val="28"/>
          <w:szCs w:val="28"/>
        </w:rPr>
        <w:t xml:space="preserve">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4440DB" w:rsidRPr="00EA02AA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- В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:rsidR="004440DB" w:rsidRPr="00EA02AA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A02AA">
        <w:rPr>
          <w:rFonts w:ascii="Times New Roman" w:hAnsi="Times New Roman" w:cs="Times New Roman"/>
          <w:sz w:val="28"/>
          <w:szCs w:val="28"/>
        </w:rPr>
        <w:t xml:space="preserve"> 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4440DB" w:rsidRPr="00EA02AA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2AA">
        <w:rPr>
          <w:rFonts w:ascii="Times New Roman" w:hAnsi="Times New Roman" w:cs="Times New Roman"/>
          <w:sz w:val="28"/>
          <w:szCs w:val="28"/>
        </w:rPr>
        <w:t xml:space="preserve">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:rsidR="004440DB" w:rsidRPr="00F409D2" w:rsidRDefault="004440DB" w:rsidP="00444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D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4440DB" w:rsidRPr="00F409D2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D2">
        <w:rPr>
          <w:rFonts w:ascii="Times New Roman" w:hAnsi="Times New Roman" w:cs="Times New Roman"/>
          <w:sz w:val="28"/>
          <w:szCs w:val="28"/>
        </w:rPr>
        <w:t xml:space="preserve">    Состав группы – постоянный.</w:t>
      </w:r>
    </w:p>
    <w:p w:rsidR="004440DB" w:rsidRPr="00541258" w:rsidRDefault="004440DB" w:rsidP="004440DB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088">
        <w:rPr>
          <w:rFonts w:ascii="Times New Roman" w:hAnsi="Times New Roman" w:cs="Times New Roman"/>
          <w:b/>
          <w:sz w:val="28"/>
          <w:szCs w:val="28"/>
        </w:rPr>
        <w:t>Условия набора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Группы формируются на условиях свободного набор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40DB" w:rsidRPr="00F409D2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D2">
        <w:rPr>
          <w:rFonts w:ascii="Times New Roman" w:hAnsi="Times New Roman" w:cs="Times New Roman"/>
          <w:sz w:val="28"/>
          <w:szCs w:val="28"/>
        </w:rPr>
        <w:lastRenderedPageBreak/>
        <w:t xml:space="preserve">    Уменьшение числа учащихся в группе </w:t>
      </w:r>
      <w:r w:rsidRPr="00AD6B82">
        <w:rPr>
          <w:rFonts w:ascii="Times New Roman" w:hAnsi="Times New Roman" w:cs="Times New Roman"/>
          <w:sz w:val="28"/>
          <w:szCs w:val="28"/>
        </w:rPr>
        <w:t>на втором, третьем и четвёртых годах обучения</w:t>
      </w:r>
      <w:r w:rsidRPr="00F409D2">
        <w:rPr>
          <w:rFonts w:ascii="Times New Roman" w:hAnsi="Times New Roman" w:cs="Times New Roman"/>
          <w:sz w:val="28"/>
          <w:szCs w:val="28"/>
        </w:rPr>
        <w:t xml:space="preserve"> объясняется увеличением объема и сложности изучаемого материала.</w:t>
      </w:r>
    </w:p>
    <w:p w:rsidR="004440DB" w:rsidRPr="0038679A" w:rsidRDefault="004440DB" w:rsidP="004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4440DB" w:rsidRPr="0038679A" w:rsidRDefault="004440DB" w:rsidP="004440DB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679A">
        <w:rPr>
          <w:rFonts w:ascii="Times New Roman" w:hAnsi="Times New Roman" w:cs="Times New Roman"/>
          <w:bCs/>
          <w:iCs/>
          <w:sz w:val="28"/>
          <w:szCs w:val="28"/>
        </w:rPr>
        <w:t xml:space="preserve">Данная программа рассчитана </w:t>
      </w:r>
      <w:r>
        <w:rPr>
          <w:rFonts w:ascii="Times New Roman" w:hAnsi="Times New Roman" w:cs="Times New Roman"/>
          <w:bCs/>
          <w:iCs/>
          <w:sz w:val="28"/>
          <w:szCs w:val="28"/>
        </w:rPr>
        <w:t>4 года</w:t>
      </w:r>
      <w:r w:rsidRPr="0038679A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обучения.                                         </w:t>
      </w:r>
    </w:p>
    <w:p w:rsidR="004440DB" w:rsidRPr="00E91F65" w:rsidRDefault="004440DB" w:rsidP="00444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65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4440DB" w:rsidRPr="00E91F65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65">
        <w:rPr>
          <w:rFonts w:ascii="Times New Roman" w:hAnsi="Times New Roman" w:cs="Times New Roman"/>
          <w:sz w:val="28"/>
          <w:szCs w:val="28"/>
        </w:rPr>
        <w:t>Общее количество в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0DB" w:rsidRPr="00AD6B82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82">
        <w:rPr>
          <w:rFonts w:ascii="Times New Roman" w:hAnsi="Times New Roman" w:cs="Times New Roman"/>
          <w:sz w:val="28"/>
          <w:szCs w:val="28"/>
        </w:rPr>
        <w:t>1 год обучения –</w:t>
      </w:r>
      <w:r>
        <w:rPr>
          <w:rFonts w:ascii="Times New Roman" w:hAnsi="Times New Roman" w:cs="Times New Roman"/>
          <w:sz w:val="28"/>
          <w:szCs w:val="28"/>
        </w:rPr>
        <w:t xml:space="preserve">144 </w:t>
      </w:r>
      <w:r w:rsidRPr="00AD6B82">
        <w:rPr>
          <w:rFonts w:ascii="Times New Roman" w:hAnsi="Times New Roman" w:cs="Times New Roman"/>
          <w:sz w:val="28"/>
          <w:szCs w:val="28"/>
        </w:rPr>
        <w:t>час.</w:t>
      </w:r>
    </w:p>
    <w:p w:rsidR="004440DB" w:rsidRPr="00AD6B82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82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AD6B82">
        <w:rPr>
          <w:rFonts w:ascii="Times New Roman" w:hAnsi="Times New Roman" w:cs="Times New Roman"/>
          <w:sz w:val="28"/>
          <w:szCs w:val="28"/>
        </w:rPr>
        <w:t>час.</w:t>
      </w:r>
    </w:p>
    <w:p w:rsidR="004440DB" w:rsidRPr="00AD6B82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82">
        <w:rPr>
          <w:rFonts w:ascii="Times New Roman" w:hAnsi="Times New Roman" w:cs="Times New Roman"/>
          <w:sz w:val="28"/>
          <w:szCs w:val="28"/>
        </w:rPr>
        <w:t xml:space="preserve">3 год обучения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AD6B8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440DB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82">
        <w:rPr>
          <w:rFonts w:ascii="Times New Roman" w:hAnsi="Times New Roman" w:cs="Times New Roman"/>
          <w:sz w:val="28"/>
          <w:szCs w:val="28"/>
        </w:rPr>
        <w:t xml:space="preserve">4 год обучения – </w:t>
      </w:r>
      <w:r>
        <w:rPr>
          <w:rFonts w:ascii="Times New Roman" w:hAnsi="Times New Roman" w:cs="Times New Roman"/>
          <w:sz w:val="28"/>
          <w:szCs w:val="28"/>
        </w:rPr>
        <w:t>102 час</w:t>
      </w:r>
      <w:r w:rsidRPr="00AD6B82">
        <w:rPr>
          <w:rFonts w:ascii="Times New Roman" w:hAnsi="Times New Roman" w:cs="Times New Roman"/>
          <w:sz w:val="28"/>
          <w:szCs w:val="28"/>
        </w:rPr>
        <w:t>.</w:t>
      </w:r>
    </w:p>
    <w:p w:rsidR="004440DB" w:rsidRPr="001C3199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sz w:val="28"/>
          <w:szCs w:val="28"/>
        </w:rPr>
        <w:t xml:space="preserve">Количество часов и занятий в неделю:  </w:t>
      </w:r>
    </w:p>
    <w:p w:rsidR="004440DB" w:rsidRPr="00E91F65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классы 2 раза в неделю,4-6 классы один раз в неделю</w:t>
      </w:r>
    </w:p>
    <w:p w:rsidR="004440DB" w:rsidRPr="00E91F65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65">
        <w:rPr>
          <w:rFonts w:ascii="Times New Roman" w:hAnsi="Times New Roman" w:cs="Times New Roman"/>
          <w:sz w:val="28"/>
          <w:szCs w:val="28"/>
        </w:rPr>
        <w:t xml:space="preserve">Длительность занятий: 1 час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91F65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Перерыв между занятиями – 10 минут.</w:t>
      </w:r>
    </w:p>
    <w:p w:rsidR="004440DB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19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деятельность организована в традиционной форме в форме групповых занятий</w:t>
      </w:r>
      <w:r w:rsidRPr="00133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40DB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A4">
        <w:rPr>
          <w:rFonts w:ascii="Times New Roman" w:hAnsi="Times New Roman" w:cs="Times New Roman"/>
          <w:color w:val="000000"/>
          <w:sz w:val="28"/>
          <w:szCs w:val="28"/>
        </w:rPr>
        <w:t>Прослеживаются межпредметные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Содержание программы включает теоретические и практические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02AA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ная программа рассчитана на  четыре года</w:t>
      </w:r>
      <w:r w:rsidRPr="00EA02A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440DB" w:rsidRPr="001C3199" w:rsidRDefault="004440DB" w:rsidP="00444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реализации:</w:t>
      </w:r>
    </w:p>
    <w:p w:rsidR="004440DB" w:rsidRDefault="004440DB" w:rsidP="0044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</w:t>
      </w:r>
      <w:r w:rsidRPr="00EA02AA">
        <w:rPr>
          <w:rFonts w:ascii="Times New Roman" w:hAnsi="Times New Roman" w:cs="Times New Roman"/>
          <w:sz w:val="28"/>
          <w:szCs w:val="28"/>
        </w:rPr>
        <w:t>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2AA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2AA">
        <w:rPr>
          <w:rFonts w:ascii="Times New Roman" w:hAnsi="Times New Roman" w:cs="Times New Roman"/>
          <w:sz w:val="28"/>
          <w:szCs w:val="28"/>
        </w:rPr>
        <w:t>-17 лет, носит спортивный характер, доступен учащимся, имеющим спортивные ра</w:t>
      </w:r>
      <w:r>
        <w:rPr>
          <w:rFonts w:ascii="Times New Roman" w:hAnsi="Times New Roman" w:cs="Times New Roman"/>
          <w:sz w:val="28"/>
          <w:szCs w:val="28"/>
        </w:rPr>
        <w:t xml:space="preserve">зряды. Таким образом, в группы, </w:t>
      </w:r>
      <w:r w:rsidRPr="00EA02AA">
        <w:rPr>
          <w:rFonts w:ascii="Times New Roman" w:hAnsi="Times New Roman" w:cs="Times New Roman"/>
          <w:sz w:val="28"/>
          <w:szCs w:val="28"/>
        </w:rPr>
        <w:t>могут быть зачислены учащиеся, желающие продолжать совершенствоваться в шахматах,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по результатам тестирования и собеседования с педагогом.</w:t>
      </w:r>
    </w:p>
    <w:p w:rsidR="004440DB" w:rsidRDefault="004440DB" w:rsidP="004440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Pr="002A1DEA" w:rsidRDefault="004440DB" w:rsidP="00444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DEA">
        <w:rPr>
          <w:rFonts w:ascii="Times New Roman" w:eastAsia="Times New Roman" w:hAnsi="Times New Roman" w:cs="Times New Roman"/>
          <w:b/>
          <w:sz w:val="28"/>
          <w:szCs w:val="28"/>
        </w:rPr>
        <w:t>1.3.Содержание программы</w:t>
      </w:r>
    </w:p>
    <w:p w:rsidR="004440DB" w:rsidRDefault="004440DB" w:rsidP="004440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D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64"/>
        <w:gridCol w:w="979"/>
        <w:gridCol w:w="1070"/>
        <w:gridCol w:w="1352"/>
        <w:gridCol w:w="1939"/>
      </w:tblGrid>
      <w:tr w:rsidR="004440DB" w:rsidRPr="00EA02AA" w:rsidTr="006B2ACB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0DB" w:rsidRPr="0055435B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91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4440DB" w:rsidRPr="00EA02AA" w:rsidTr="006B2ACB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шахмат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</w:tc>
      </w:tr>
      <w:tr w:rsidR="004440DB" w:rsidRPr="00EA02AA" w:rsidTr="006B2ACB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Первоначальные понятия Тактика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3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решения задач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партий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3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0DB" w:rsidRDefault="004440DB" w:rsidP="00444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Содержание программы 1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происхождения шахмат</w:t>
      </w:r>
    </w:p>
    <w:p w:rsidR="004440DB" w:rsidRDefault="004440DB" w:rsidP="004440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02AA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Calibri" w:hAnsi="Times New Roman" w:cs="Times New Roman"/>
          <w:sz w:val="28"/>
          <w:szCs w:val="28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755">
        <w:rPr>
          <w:rFonts w:ascii="Times New Roman" w:eastAsia="Calibri" w:hAnsi="Times New Roman" w:cs="Times New Roman"/>
          <w:sz w:val="28"/>
          <w:szCs w:val="28"/>
        </w:rPr>
        <w:t>История происхождения шахмат. Легенды о шахматах. Великие шахматисты мира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Первоначальные понятия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Тактика.</w:t>
      </w:r>
    </w:p>
    <w:p w:rsidR="004440DB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55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33755">
        <w:rPr>
          <w:rFonts w:ascii="Times New Roman" w:eastAsia="Times New Roman" w:hAnsi="Times New Roman" w:cs="Times New Roman"/>
          <w:sz w:val="28"/>
          <w:szCs w:val="28"/>
        </w:rPr>
        <w:t xml:space="preserve"> Шахматная доска. Линии шахматной доски.   Название фигур. Начальная позиция. Ходы фигур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3755">
        <w:rPr>
          <w:rFonts w:ascii="Times New Roman" w:eastAsia="Times New Roman" w:hAnsi="Times New Roman" w:cs="Times New Roman"/>
          <w:sz w:val="28"/>
          <w:szCs w:val="28"/>
        </w:rPr>
        <w:t xml:space="preserve">Взятие на проходе. Нападение. Защита. Значение короля. Шах. Способы защиты от шаха. Ценность фигур. Мат.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Наиболее характерные комбинационные возможности различных фигур.  Комбинации коневые, пешечные, основанные на диагональном действии слонов, тяжелофигурные комбинации, основанные на взаимодействии фигур.</w:t>
      </w:r>
    </w:p>
    <w:p w:rsidR="004440DB" w:rsidRPr="009213B1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5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 w:rsidRPr="00A33755">
        <w:rPr>
          <w:rFonts w:ascii="Times New Roman" w:eastAsia="Times New Roman" w:hAnsi="Times New Roman" w:cs="Times New Roman"/>
          <w:sz w:val="28"/>
          <w:szCs w:val="28"/>
        </w:rPr>
        <w:t>Поставить мат друг другу. Выполнить задания, используя компьютерные программы: «Шахматы в сказках», «Динозавры учат шахматам», «Шахматная школа для начинающих».</w:t>
      </w:r>
      <w:r w:rsidRPr="00BF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найти решения в нескольких комбинациях, рассмотреть эти решения на демонстрационной доске. Выполняют задания, используя компьютерные программы: «Шахматная школа для начинающих», «Шахматная тактика», «Шахматная школа для шахматистов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разрядов», «Шахматные комбинации», «Шахматные задачи».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3. Стратегия.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4. Эндшпиль.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5. Дебют.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изучения дебюта. Рассматриваются партии дебютов. Раскрываются их идеи.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6. Блиц – турниры.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 с контролем времени на партию по 5 минут каждому участнику.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7. Конкурс решения задач.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конкурс решения задач. Поощрить победителей. Выполняют задания, используя компьютерные программы: «Шахматные задачи», «Шахматные комбинации».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8. Турниры.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внутри группы, включая «Шахматный турнир семейных команд». Участвуют в соревнованиях районных, городских, международных. Выполняют задания, используя компьютерную программу: «Шахматная школа для шахматистов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разрядов».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9. Анализ партий.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партий индивидуально, либо в присутствии всей группы с обсуждением ошибок.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10. Сеанс одновременной игры.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сеанс одновременной игры. В начале и в конце учебного года. </w:t>
      </w:r>
    </w:p>
    <w:p w:rsidR="004440DB" w:rsidRPr="00EA02AA" w:rsidRDefault="004440DB" w:rsidP="004440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11. Итоговое занятие.</w:t>
      </w:r>
    </w:p>
    <w:p w:rsidR="004440DB" w:rsidRPr="00EA02AA" w:rsidRDefault="004440DB" w:rsidP="0044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промежуточную аттестацию учащихся. 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Определить дальнейшие планы.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Default="004440DB" w:rsidP="004440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2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4440DB" w:rsidRPr="00EA02AA" w:rsidRDefault="004440DB" w:rsidP="00444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472"/>
        <w:gridCol w:w="972"/>
        <w:gridCol w:w="1073"/>
        <w:gridCol w:w="1352"/>
        <w:gridCol w:w="1939"/>
      </w:tblGrid>
      <w:tr w:rsidR="004440DB" w:rsidRPr="00EA02AA" w:rsidTr="006B2ACB">
        <w:tc>
          <w:tcPr>
            <w:tcW w:w="661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07" w:type="dxa"/>
            <w:gridSpan w:val="3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784" w:type="dxa"/>
            <w:vMerge w:val="restart"/>
          </w:tcPr>
          <w:p w:rsidR="004440DB" w:rsidRPr="0055435B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79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4440DB" w:rsidRPr="00EA02AA" w:rsidTr="006B2ACB">
        <w:tc>
          <w:tcPr>
            <w:tcW w:w="661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4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338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347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Консультационные партии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</w:t>
            </w:r>
          </w:p>
        </w:tc>
      </w:tr>
      <w:tr w:rsidR="004440DB" w:rsidRPr="00EA02AA" w:rsidTr="006B2ACB">
        <w:trPr>
          <w:trHeight w:val="324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партий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0DB" w:rsidRDefault="004440DB" w:rsidP="00444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440DB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2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содержанием программы. План работы на год.  Инструктаж по технике безопасности. Правила поведения в помещении и на улице. Правила дорожного движения. Организационные вопросы.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2. Тактика.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Расчёт продолжений, поиск ходов-кандидатов, в позициях без передвижения фигур на доске. 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Решают комбинационные примеры и задачи без передвижения фигур на доске, с определением времени на каждое задание.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Провести конкурсы решения задач.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Конкурсы организуются двумя способами</w:t>
      </w:r>
    </w:p>
    <w:p w:rsidR="004440DB" w:rsidRPr="00EA02AA" w:rsidRDefault="004440DB" w:rsidP="004440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Демонстрируются задания на демонстрационной доске, и даётся время для решения. Решения сообщаются либо письменно, либо устно. Начисляются очки за правильное решение.</w:t>
      </w:r>
    </w:p>
    <w:p w:rsidR="004440DB" w:rsidRPr="00EA02AA" w:rsidRDefault="004440DB" w:rsidP="004440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Раздаются карточки с заданиями. Подводятся итоги конкурса.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Выполняют задания, используя компьютерные программы: «Шахматные комбинации», «Шахматные задачи».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3. Стратегия.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Понятие о центре и развитии сил. Определение центра и его значение.     Пешечный центр. Примеры борьбы за создание пешечного центра. Подрыв пешечного центра. Занятие центра пешками. Пешечные подрывы. Совместное действие фигур, например, ладей или слонов, против пешечной пары в центре. Различная активность фигур: «Хорошие» и «плохие» слоны. Слон сильнее коня. Конь сильнее слона. Сильные и слабые пункты (поля). Открытые и полуоткрытые линии. Открытые и полуоткрытые линии и атака на короля. Пешечные слабости. Виды пешечных слабостей: изолированные, сдвоенные, отсталые, висячие пешки. Отсталая пешка на полуоткрытой линии.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4. Эндшпиль.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Пешечные эндшпили. Типичные позиции.  Маневрирование королей.  Отдалённая и защищённая проходные. Правила «блуждающего квадрата». Пешечный прорыв. Активность короля.  Жертва материала ради перехода в выигранный пешечный эндшпиль -  эффективный технический приём. Ладейные эндшпили.   Позиции с соотношением сил Кр+Л+п против Кр+Л. Важнейшие ресурсы защиты в ладейных окончаниях – образование проходной пешки или энергичные продвижения имеющейся проходной.  Примеры ладейных эндшпилей с лишней пешкой, примеры позиций, где у одной из сторон лучше пешечные расположения или лучшее положение короля. 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5. Консультационные партии.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консультационные партии.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6.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Выполняют задания, используя компьютерные программы: «Шахматная школа для шахматистов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разрядов». Провести турниры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внутри группы, включая «Шахматный турнир семейных команд». Участвуют в соревнованиях районных, городских, международных.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7. Анализ партий.</w:t>
      </w:r>
    </w:p>
    <w:p w:rsidR="004440DB" w:rsidRPr="00EA02AA" w:rsidRDefault="004440DB" w:rsidP="004440DB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сыгранных партий.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8. Сеанс одновременной игры.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сеансы одновременной игры. В начале и в конце учебного года.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9. Блиц -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с контролем времени по 5 минут каждому участнику.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10. Итоговое занятие.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промежуточную аттестацию учащихся.                  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Определить дальнейшие планы.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Default="004440DB" w:rsidP="004440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D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4440DB" w:rsidRPr="00EA02AA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57"/>
        <w:gridCol w:w="983"/>
        <w:gridCol w:w="1086"/>
        <w:gridCol w:w="1352"/>
        <w:gridCol w:w="1939"/>
      </w:tblGrid>
      <w:tr w:rsidR="004440DB" w:rsidRPr="00EA02AA" w:rsidTr="006B2ACB">
        <w:trPr>
          <w:trHeight w:val="278"/>
          <w:jc w:val="center"/>
        </w:trPr>
        <w:tc>
          <w:tcPr>
            <w:tcW w:w="660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2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34" w:type="dxa"/>
            <w:gridSpan w:val="3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765" w:type="dxa"/>
            <w:vMerge w:val="restart"/>
          </w:tcPr>
          <w:p w:rsidR="004440DB" w:rsidRPr="0055435B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1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4440DB" w:rsidRPr="00EA02AA" w:rsidTr="006B2ACB">
        <w:trPr>
          <w:trHeight w:val="277"/>
          <w:jc w:val="center"/>
        </w:trPr>
        <w:tc>
          <w:tcPr>
            <w:tcW w:w="660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65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4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шахмат. Чемпионы мира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 кодекс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партий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Консультационные партии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турниры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29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rPr>
          <w:trHeight w:val="267"/>
          <w:jc w:val="center"/>
        </w:trPr>
        <w:tc>
          <w:tcPr>
            <w:tcW w:w="660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8" w:type="dxa"/>
          </w:tcPr>
          <w:p w:rsidR="004440DB" w:rsidRPr="00EA02AA" w:rsidRDefault="004440DB" w:rsidP="006B2ACB">
            <w:pPr>
              <w:tabs>
                <w:tab w:val="left" w:pos="252"/>
                <w:tab w:val="center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65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454D4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454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обучения.</w:t>
      </w:r>
    </w:p>
    <w:p w:rsidR="004440DB" w:rsidRPr="000454D4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D4">
        <w:rPr>
          <w:rFonts w:ascii="Times New Roman" w:eastAsia="Times New Roman" w:hAnsi="Times New Roman" w:cs="Times New Roman"/>
          <w:b/>
          <w:sz w:val="28"/>
          <w:szCs w:val="28"/>
        </w:rPr>
        <w:t>Тема 1. Вводное занятие.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содержанием программы. План работы на год.  Инструктаж по технике безопасности. Правила поведения в помещении и на улице. Правила дорожного движения.  Организационные вопросы.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2.Тактика.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Расчёт продолжений, поиск ходов-кандидатов, в более сложных позициях без передвижения фигур на доске.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конкурсы решения комбинаций, задач и этюдов.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Конкурсы решений комбинаций, задач и этюдов (2 способа):</w:t>
      </w: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  <w:t>Предлагаемые задания ставятся на демонстрационной доске, и даётся время для решения. Решения сообщаются либо письменно, либо устно. За правильное решение начисляются очки.</w:t>
      </w: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  <w:t>Задания раздаются учащимися на карточках.  В конце конкурса подводятся итоги.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Тренировать технику расчёта: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- решают комбинационные примеры, задачи, этюды без передвижения фигур на доске, с определением времени на каждое задание.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Выполняют задания, используя компьютерные программы: «Шахматные комбинации», «Шахматная тактика».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3.Стратегия.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слоны в миттельшпиле. Выключение фигуры из игры. Типичные стратегические приёмы выключение фигуры противника из игры. Открытые и полуоткрытые линии.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Форпост на открытой и полуоткрытой линии. Значение опорного пункта на открытой и полуоткрытой линии, особенно в неприятельском лагере. Важность форпоста на открытой вертикали в борьбе за линию. Проблемы центра. Операция централизация.  Контроль за центральными полями.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одной фигуры в центре. Успешное выполнение фланговых операций. Два слона в миттельшпиле. Два слона в эндшпиле. Сила двух слонов в окончаниях, где отсутствует «вмешательство» других фигур. Успешная борьба против двух слонов. Борьба при необычном соотношении сил. Понятие абсолютной и относительной ценности шахматных фигур. Позиции, где ферзю в течение длительного времени с успехом противостоят меньшие по абсолютной ценности силы.  Неудачное расположение неприятельских сил и, наоборот, активность своих фигур.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4. Эндшпиль.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Пешечные окончания.  Дефекты пешечной структуры (наличие сдвоенных пешек, изолированных, отсталых пешек). Пассивная позиция короля. Понятие Цугцванга. Различные фигуры против пешек. Точные позиции и этюды, без знания которых нет настоящей технической грамотности. Позиции в соотношении Кр+К против Кр+п.  Позиции, где ладья борется против одной или двух пешек.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5. Дебют.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Открытые дебюты. Стратегические идеи и цели открытых дебютов. Полуоткрытые дебюты. Стратегические идеи и цели полуоткрытых дебютов. Закрытые дебюты.  Стратегические идеи и цели закрытых дебютов.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6. История шахмат. Чемпионы мира.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Анализ творчества чемпионов мира и их краткая биография.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7. Шахматный кодекс.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соблюдения каждым шахматистом, независимо от его квалификации, нравственно-этических норм. Знакомство с шахматным кодексом РФ, международными правилами ФИДЕ. Системы проведения соревнований: круговая, олимпийская, швейцарская.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8.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внутри группы, включая «Шахматный турнир семейных команд». Участвуют в соревнованиях районных, городских, международных. Выполняют задания, используя компьютерную программу: «Шахматные комбинации».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9. Анализ партий.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партии, либо индивидуально, когда другие ещё играют партии, либо в присутствии всей группы с обсуждением ошибок.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10. Консультационные партии.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Играть консультационные партии. Например, две команды, учащихся играют между собой, либо педагог против команды учащихся.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11.Блиц –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с контролем времени по 5 минут каждому участнику.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12.Сеанс одновременной игры.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сеанс одновременной игры. В начале и в конце учебного года.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13. Итоговое занятие.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промежуточную аттестацию учащихся. 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Определить дальнейшие планы.</w:t>
      </w:r>
    </w:p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4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4440DB" w:rsidRPr="00EA02AA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472"/>
        <w:gridCol w:w="972"/>
        <w:gridCol w:w="1073"/>
        <w:gridCol w:w="1352"/>
        <w:gridCol w:w="1939"/>
      </w:tblGrid>
      <w:tr w:rsidR="004440DB" w:rsidRPr="00EA02AA" w:rsidTr="006B2ACB">
        <w:tc>
          <w:tcPr>
            <w:tcW w:w="661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07" w:type="dxa"/>
            <w:gridSpan w:val="3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784" w:type="dxa"/>
            <w:vMerge w:val="restart"/>
          </w:tcPr>
          <w:p w:rsidR="004440DB" w:rsidRPr="0055435B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79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4440DB" w:rsidRPr="00EA02AA" w:rsidTr="006B2ACB">
        <w:tc>
          <w:tcPr>
            <w:tcW w:w="661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4" w:type="dxa"/>
            <w:vMerge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338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rPr>
          <w:trHeight w:val="347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Консультационные партии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</w:t>
            </w:r>
          </w:p>
        </w:tc>
      </w:tr>
      <w:tr w:rsidR="004440DB" w:rsidRPr="00EA02AA" w:rsidTr="006B2ACB">
        <w:trPr>
          <w:trHeight w:val="324"/>
        </w:trPr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партий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Сеанс одновременной игры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турниры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опрос.</w:t>
            </w:r>
          </w:p>
        </w:tc>
      </w:tr>
      <w:tr w:rsidR="004440DB" w:rsidRPr="00EA02AA" w:rsidTr="006B2ACB">
        <w:tc>
          <w:tcPr>
            <w:tcW w:w="661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440DB" w:rsidRPr="00EA02AA" w:rsidRDefault="004440DB" w:rsidP="006B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73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52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84" w:type="dxa"/>
          </w:tcPr>
          <w:p w:rsidR="004440DB" w:rsidRPr="00EA02AA" w:rsidRDefault="004440DB" w:rsidP="006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0DB" w:rsidRDefault="004440DB" w:rsidP="00444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0DB" w:rsidRDefault="004440DB" w:rsidP="004440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Pr="00EA02AA" w:rsidRDefault="004440DB" w:rsidP="004440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4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занятие.</w:t>
      </w:r>
    </w:p>
    <w:p w:rsidR="004440DB" w:rsidRPr="00EA02AA" w:rsidRDefault="004440DB" w:rsidP="0044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содержанием программы. План работы на год.  Инструктаж по технике безопасности. Правила поведения в помещении и на улице. Правила дорожного движения.  Организационные вопросы.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2.Тактика.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Расчёт продолжений, поиск ходов-кандидатов, в более сложных позициях без передвижения фигур на доске.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конкурсы решения комбинаций, задач и этюдов.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Конкурсы решений комбинаций, задач и этюдов (2 способа):</w:t>
      </w: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  <w:t>Предлагаемые задания ставятся на демонстрационной доске, и даётся время для решения. Решения сообщаются либо письменно, либо устно. За правильное решение начисляются очки.</w:t>
      </w:r>
    </w:p>
    <w:p w:rsidR="004440DB" w:rsidRPr="00EA02AA" w:rsidRDefault="004440DB" w:rsidP="0044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  <w:t>Задания раздаются учащимися на карточках.  В конце конкурса подводятся итоги.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Тренировать технику расчёта: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- решают комбинационные примеры, задачи, этюды без передвижения фигур на доске, с определением времени на каждое задание.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Выполняют задания, используя компьютерные программы: «Шахматные комбинации», «Шахматная тактика».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 xml:space="preserve">3.Стратегия.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слоны в миттельшпиле. Выключение фигуры из игры. Типичные стратегические приёмы выключение фигуры противника из игры. Открытые и полуоткрытые линии.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Форпост на открытой и полуоткрытой линии. Значение опорного пункта на открытой и полуоткрытой линии, особенно в неприятельском лагере. Важность форпоста на открытой вертикали в борьбе за линию. Проблемы центра. Операция централизация.  Контроль за центральными полями. Укрепление одной фигуры в центре. Успешное выполнение фланговых операций. Два слона в миттельшпиле. Два слона в эндшпиле. Сила двух слонов в окончаниях, где отсутствует «вмешательство» других фигур. Успешная борьба против двух слонов. Борьба при необычном соотношении сил. Понятие абсолютной и относительной ценности шахматных фигур. Позиции, где ферзю в течение длительного времени с успехом противостоят меньшие по абсолютной ценности силы.  Неудачное расположение неприятельских сил и, наоборот, активность своих фигур.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4. Эндшпиль.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Пешечные окончания.  Дефекты пешечной структуры (наличие сдвоенных пешек, изолированных, отсталых пешек). Пассивная позиция короля. Понятие Цугцванга. Различные фигуры против пешек. Точные позиции и этюды, без знания которых нет настоящей технической грамотности. Позиции в соотношении Кр+К против Кр+п.  Позиции, где ладья борется против одной или двух пешек.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5. Дебют.</w:t>
      </w:r>
    </w:p>
    <w:p w:rsidR="004440DB" w:rsidRPr="00EA02AA" w:rsidRDefault="004440DB" w:rsidP="0044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Открытые дебюты. Стратегические идеи и цели открытых дебютов. Полуоткрытые дебюты. Стратегические идеи и цели полуоткрытых дебютов. Закрытые дебюты.  Стратегические идеи и цели закрытых дебютов.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6. История шахмат. Чемпионы мира.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Анализ творчества чемпионов мира и их краткая биография.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7. Шахматный кодекс.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соблюдения каждым шахматистом, независимо от его квалификации, нравственно-этических норм. Знакомство с шахматным кодексом РФ, международными правилами ФИДЕ. Системы проведения соревнований: круговая, олимпийская, швейцарская.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8.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внутри группы, включая «Шахматный турнир семейных команд». Участвуют в соревнованиях районных, городских, международных. Выполняют задания, используя компьютерные программы: «Шахматные окончания», «Шахматные комбинации»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9. Анализ партий.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партии, либо индивидуально, когда другие ещё играют партии, либо в присутствии всей группы с обсуждением ошибок.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10. Консультационные партии.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Играть консультационные партии. Например, две команды, учащихся играют между собой, либо педагог против команды учащихся.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11.Блиц – турниры.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турниры с контролем времени по 5 минут каждому участнику.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12.Сеанс одновременной игры.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Провести сеанс одновременной игры. В начале и в конце учебного года.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13. Итоговое занятие.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Провести итоговую аттестацию учащихся. 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B" w:rsidRPr="008C451C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54125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440DB" w:rsidRPr="00541258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B" w:rsidRPr="001A135C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5C">
        <w:rPr>
          <w:rFonts w:ascii="Times New Roman" w:hAnsi="Times New Roman" w:cs="Times New Roman"/>
          <w:b/>
          <w:sz w:val="28"/>
          <w:szCs w:val="28"/>
        </w:rPr>
        <w:t>По окончании первого  года обучения учащиеся:</w:t>
      </w:r>
    </w:p>
    <w:p w:rsidR="004440DB" w:rsidRPr="00B728D3" w:rsidRDefault="004440DB" w:rsidP="004440DB">
      <w:pPr>
        <w:pStyle w:val="a4"/>
        <w:numPr>
          <w:ilvl w:val="0"/>
          <w:numId w:val="3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D3">
        <w:rPr>
          <w:rFonts w:ascii="Times New Roman" w:hAnsi="Times New Roman" w:cs="Times New Roman"/>
          <w:i/>
          <w:sz w:val="28"/>
          <w:szCs w:val="28"/>
        </w:rPr>
        <w:t>Результаты обучения (предметные результаты)</w:t>
      </w:r>
    </w:p>
    <w:p w:rsidR="004440DB" w:rsidRPr="00B728D3" w:rsidRDefault="004440DB" w:rsidP="004440DB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258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иметь представление об</w:t>
      </w:r>
      <w:r w:rsidRPr="00541258">
        <w:rPr>
          <w:rFonts w:ascii="Times New Roman" w:hAnsi="Times New Roman" w:cs="Times New Roman"/>
          <w:sz w:val="28"/>
          <w:szCs w:val="28"/>
        </w:rPr>
        <w:t xml:space="preserve"> элементарных понятиях шахматной игры</w:t>
      </w:r>
    </w:p>
    <w:p w:rsidR="004440DB" w:rsidRPr="00541258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будут иметь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 классификации дебютов</w:t>
      </w:r>
      <w:r w:rsidRPr="00541258">
        <w:rPr>
          <w:rFonts w:ascii="Times New Roman" w:hAnsi="Times New Roman" w:cs="Times New Roman"/>
          <w:sz w:val="28"/>
          <w:szCs w:val="28"/>
        </w:rPr>
        <w:t>;</w:t>
      </w:r>
    </w:p>
    <w:p w:rsidR="004440DB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1258">
        <w:rPr>
          <w:rFonts w:ascii="Times New Roman" w:hAnsi="Times New Roman" w:cs="Times New Roman"/>
          <w:sz w:val="28"/>
          <w:szCs w:val="28"/>
        </w:rPr>
        <w:t>- будут уметь:</w:t>
      </w:r>
      <w:r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3D3381">
        <w:rPr>
          <w:rFonts w:ascii="Times New Roman" w:hAnsi="Times New Roman" w:cs="Times New Roman"/>
          <w:bCs/>
          <w:sz w:val="28"/>
          <w:szCs w:val="28"/>
        </w:rPr>
        <w:t>элементарные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81">
        <w:rPr>
          <w:rFonts w:ascii="Times New Roman" w:hAnsi="Times New Roman" w:cs="Times New Roman"/>
          <w:bCs/>
          <w:sz w:val="28"/>
          <w:szCs w:val="28"/>
        </w:rPr>
        <w:t xml:space="preserve">тактические приемы и приемы </w:t>
      </w:r>
      <w:r>
        <w:rPr>
          <w:rFonts w:ascii="Times New Roman" w:hAnsi="Times New Roman" w:cs="Times New Roman"/>
          <w:bCs/>
          <w:sz w:val="28"/>
          <w:szCs w:val="28"/>
        </w:rPr>
        <w:t>эндшпиля</w:t>
      </w:r>
    </w:p>
    <w:p w:rsidR="004440DB" w:rsidRPr="00A8515D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8515D">
        <w:rPr>
          <w:rFonts w:ascii="Times New Roman" w:hAnsi="Times New Roman" w:cs="Times New Roman"/>
          <w:i/>
          <w:sz w:val="28"/>
          <w:szCs w:val="28"/>
        </w:rPr>
        <w:t>. Результат воспитывающей</w:t>
      </w:r>
      <w:r w:rsidRPr="00A8515D">
        <w:rPr>
          <w:rFonts w:ascii="Times New Roman" w:hAnsi="Times New Roman" w:cs="Times New Roman"/>
          <w:i/>
          <w:sz w:val="28"/>
          <w:szCs w:val="28"/>
        </w:rPr>
        <w:tab/>
        <w:t xml:space="preserve"> деятельности</w:t>
      </w:r>
    </w:p>
    <w:p w:rsidR="004440DB" w:rsidRPr="00A8515D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 будет создана положительно эмоционально окрашенная атмосфера в группе;</w:t>
      </w:r>
    </w:p>
    <w:p w:rsidR="004440DB" w:rsidRPr="00A8515D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 будет воспитан волевой характер;</w:t>
      </w:r>
    </w:p>
    <w:p w:rsidR="004440DB" w:rsidRPr="00A8515D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lastRenderedPageBreak/>
        <w:t>- будет воспитана целеустремлённость, трудолюбие.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51C73">
        <w:rPr>
          <w:rFonts w:ascii="Times New Roman" w:hAnsi="Times New Roman" w:cs="Times New Roman"/>
          <w:i/>
          <w:sz w:val="28"/>
          <w:szCs w:val="28"/>
        </w:rPr>
        <w:t>. Результат развивающей деятельности (личностные результаты):</w:t>
      </w:r>
      <w:r w:rsidRPr="00851C73">
        <w:rPr>
          <w:rFonts w:ascii="Times New Roman" w:hAnsi="Times New Roman" w:cs="Times New Roman"/>
          <w:i/>
          <w:sz w:val="28"/>
          <w:szCs w:val="28"/>
        </w:rPr>
        <w:tab/>
      </w:r>
    </w:p>
    <w:p w:rsidR="004440DB" w:rsidRPr="006877AB" w:rsidRDefault="004440DB" w:rsidP="004440DB">
      <w:pPr>
        <w:widowControl w:val="0"/>
        <w:tabs>
          <w:tab w:val="center" w:pos="5127"/>
          <w:tab w:val="left" w:pos="7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258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развиты: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1258">
        <w:rPr>
          <w:rFonts w:ascii="Times New Roman" w:hAnsi="Times New Roman" w:cs="Times New Roman"/>
          <w:sz w:val="28"/>
          <w:szCs w:val="28"/>
        </w:rPr>
        <w:t xml:space="preserve">память, внимательность, </w:t>
      </w:r>
      <w:r>
        <w:rPr>
          <w:rFonts w:ascii="Times New Roman" w:hAnsi="Times New Roman" w:cs="Times New Roman"/>
          <w:sz w:val="28"/>
          <w:szCs w:val="28"/>
        </w:rPr>
        <w:t>мышление (наглядно-образное)</w:t>
      </w:r>
      <w:r w:rsidRPr="00541258">
        <w:rPr>
          <w:rFonts w:ascii="Times New Roman" w:hAnsi="Times New Roman" w:cs="Times New Roman"/>
          <w:sz w:val="28"/>
          <w:szCs w:val="28"/>
        </w:rPr>
        <w:t>; волевые качества личности.</w:t>
      </w:r>
    </w:p>
    <w:p w:rsidR="004440DB" w:rsidRDefault="004440DB" w:rsidP="004440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10C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6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сформирован самоконтроль</w:t>
      </w:r>
    </w:p>
    <w:p w:rsidR="004440DB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DB" w:rsidRPr="00CB05C3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C3">
        <w:rPr>
          <w:rFonts w:ascii="Times New Roman" w:hAnsi="Times New Roman" w:cs="Times New Roman"/>
          <w:b/>
          <w:sz w:val="28"/>
          <w:szCs w:val="28"/>
        </w:rPr>
        <w:t>По окончании второго года обучения учащиеся:</w:t>
      </w:r>
    </w:p>
    <w:p w:rsidR="004440DB" w:rsidRPr="003D3381" w:rsidRDefault="004440DB" w:rsidP="004440DB">
      <w:pPr>
        <w:pStyle w:val="a4"/>
        <w:numPr>
          <w:ilvl w:val="0"/>
          <w:numId w:val="3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381">
        <w:rPr>
          <w:rFonts w:ascii="Times New Roman" w:hAnsi="Times New Roman" w:cs="Times New Roman"/>
          <w:i/>
          <w:sz w:val="28"/>
          <w:szCs w:val="28"/>
        </w:rPr>
        <w:t>Результаты обучения (предметные результаты)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приёмами тактики и </w:t>
      </w:r>
      <w:r>
        <w:rPr>
          <w:rFonts w:ascii="Times New Roman" w:hAnsi="Times New Roman" w:cs="Times New Roman"/>
          <w:sz w:val="28"/>
          <w:szCs w:val="28"/>
        </w:rPr>
        <w:t>приемы эндшпиля</w:t>
      </w:r>
      <w:r w:rsidRPr="00384825">
        <w:rPr>
          <w:rFonts w:ascii="Times New Roman" w:hAnsi="Times New Roman" w:cs="Times New Roman"/>
          <w:sz w:val="28"/>
          <w:szCs w:val="28"/>
        </w:rPr>
        <w:t>;</w:t>
      </w:r>
    </w:p>
    <w:p w:rsidR="004440DB" w:rsidRPr="003D3381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освоят знания, </w:t>
      </w:r>
      <w:r w:rsidRPr="003D3381">
        <w:rPr>
          <w:rFonts w:ascii="Times New Roman" w:hAnsi="Times New Roman" w:cs="Times New Roman"/>
          <w:bCs/>
          <w:sz w:val="28"/>
          <w:szCs w:val="28"/>
        </w:rPr>
        <w:t xml:space="preserve">необходимые для выполнения нормы спортивных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D3381">
        <w:rPr>
          <w:rFonts w:ascii="Times New Roman" w:hAnsi="Times New Roman" w:cs="Times New Roman"/>
          <w:bCs/>
          <w:sz w:val="28"/>
          <w:szCs w:val="28"/>
        </w:rPr>
        <w:t>разрядов.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2</w:t>
      </w:r>
      <w:r w:rsidRPr="00384825">
        <w:rPr>
          <w:rFonts w:ascii="Times New Roman" w:hAnsi="Times New Roman" w:cs="Times New Roman"/>
          <w:i/>
          <w:sz w:val="28"/>
          <w:szCs w:val="28"/>
        </w:rPr>
        <w:t>. Результат воспитывающей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825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</w:p>
    <w:p w:rsidR="004440DB" w:rsidRPr="00597EAE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создана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 эмоциональн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атмосфера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группе;</w:t>
      </w:r>
    </w:p>
    <w:p w:rsidR="004440DB" w:rsidRPr="00597EAE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волевой характер;</w:t>
      </w:r>
    </w:p>
    <w:p w:rsidR="004440DB" w:rsidRPr="00597EAE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сформировано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поведение во время игры;</w:t>
      </w:r>
    </w:p>
    <w:p w:rsidR="004440DB" w:rsidRPr="00597EAE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воспитано</w:t>
      </w:r>
      <w:r w:rsidRPr="0059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ответственности, взаимопомощи, целеустремленность и трудолюбие.</w:t>
      </w:r>
    </w:p>
    <w:p w:rsidR="004440DB" w:rsidRPr="003D3381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3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D3381">
        <w:rPr>
          <w:rFonts w:ascii="Times New Roman" w:hAnsi="Times New Roman" w:cs="Times New Roman"/>
          <w:i/>
          <w:sz w:val="28"/>
          <w:szCs w:val="28"/>
        </w:rPr>
        <w:t>. Результат развивающей деятельности (личностные результаты):</w:t>
      </w:r>
      <w:r w:rsidRPr="003D3381">
        <w:rPr>
          <w:rFonts w:ascii="Times New Roman" w:hAnsi="Times New Roman" w:cs="Times New Roman"/>
          <w:i/>
          <w:sz w:val="28"/>
          <w:szCs w:val="28"/>
        </w:rPr>
        <w:tab/>
      </w:r>
    </w:p>
    <w:p w:rsidR="004440DB" w:rsidRPr="003D3381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3381">
        <w:rPr>
          <w:rFonts w:ascii="Times New Roman" w:hAnsi="Times New Roman" w:cs="Times New Roman"/>
          <w:sz w:val="28"/>
          <w:szCs w:val="28"/>
        </w:rPr>
        <w:t>- будут развиты:</w:t>
      </w:r>
    </w:p>
    <w:p w:rsidR="004440DB" w:rsidRPr="003D3381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память, внимание, мышление;</w:t>
      </w:r>
    </w:p>
    <w:p w:rsidR="004440DB" w:rsidRPr="00597EAE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будет </w:t>
      </w:r>
      <w:r>
        <w:rPr>
          <w:rFonts w:ascii="Times New Roman" w:hAnsi="Times New Roman" w:cs="Times New Roman"/>
          <w:bCs/>
          <w:sz w:val="28"/>
          <w:szCs w:val="28"/>
        </w:rPr>
        <w:t>сформирована усидчивость, самоконтроль и адекватная</w:t>
      </w:r>
      <w:r w:rsidRPr="0059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самооценка</w:t>
      </w:r>
      <w:r w:rsidRPr="00597EAE">
        <w:rPr>
          <w:rFonts w:ascii="Times New Roman" w:hAnsi="Times New Roman" w:cs="Times New Roman"/>
          <w:sz w:val="28"/>
          <w:szCs w:val="28"/>
        </w:rPr>
        <w:t>.</w:t>
      </w:r>
    </w:p>
    <w:p w:rsidR="004440DB" w:rsidRPr="00384825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0DB" w:rsidRPr="00384825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B" w:rsidRPr="00CB05C3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C3">
        <w:rPr>
          <w:rFonts w:ascii="Times New Roman" w:hAnsi="Times New Roman" w:cs="Times New Roman"/>
          <w:b/>
          <w:sz w:val="28"/>
          <w:szCs w:val="28"/>
        </w:rPr>
        <w:t>По окончании  третьего года обучения учащиеся:</w:t>
      </w:r>
    </w:p>
    <w:p w:rsidR="004440DB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1. Результаты обучения (предметные результаты)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</w:t>
      </w:r>
      <w:r>
        <w:rPr>
          <w:rFonts w:ascii="Times New Roman" w:hAnsi="Times New Roman" w:cs="Times New Roman"/>
          <w:sz w:val="28"/>
          <w:szCs w:val="28"/>
        </w:rPr>
        <w:t>знаниями в области дебютов</w:t>
      </w:r>
      <w:r w:rsidRPr="00384825">
        <w:rPr>
          <w:rFonts w:ascii="Times New Roman" w:hAnsi="Times New Roman" w:cs="Times New Roman"/>
          <w:sz w:val="28"/>
          <w:szCs w:val="28"/>
        </w:rPr>
        <w:t>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приёмами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384825">
        <w:rPr>
          <w:rFonts w:ascii="Times New Roman" w:hAnsi="Times New Roman" w:cs="Times New Roman"/>
          <w:sz w:val="28"/>
          <w:szCs w:val="28"/>
        </w:rPr>
        <w:t>тактики и стратегии шахматной игры;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</w:t>
      </w:r>
      <w:r>
        <w:rPr>
          <w:rFonts w:ascii="Times New Roman" w:hAnsi="Times New Roman" w:cs="Times New Roman"/>
          <w:sz w:val="28"/>
          <w:szCs w:val="28"/>
        </w:rPr>
        <w:t>знаниями в области эндшпиля</w:t>
      </w:r>
      <w:r w:rsidRPr="00384825">
        <w:rPr>
          <w:rFonts w:ascii="Times New Roman" w:hAnsi="Times New Roman" w:cs="Times New Roman"/>
          <w:sz w:val="28"/>
          <w:szCs w:val="28"/>
        </w:rPr>
        <w:t>;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овладеют анализом позиции, через </w:t>
      </w:r>
      <w:r w:rsidRPr="00EA02AA">
        <w:rPr>
          <w:rFonts w:ascii="Times New Roman" w:hAnsi="Times New Roman" w:cs="Times New Roman"/>
          <w:sz w:val="28"/>
          <w:szCs w:val="28"/>
        </w:rPr>
        <w:t>комбинации на различные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-</w:t>
      </w:r>
      <w:r w:rsidRPr="00384825">
        <w:rPr>
          <w:rFonts w:ascii="Times New Roman" w:hAnsi="Times New Roman" w:cs="Times New Roman"/>
          <w:sz w:val="28"/>
          <w:szCs w:val="28"/>
        </w:rPr>
        <w:t xml:space="preserve"> будут уметь: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решать комбинации на разные темы; 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самостоятельно анализировать позицию, через формирование умения решать комбинации на различные темы;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видеть в позиции разные варианты.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2. Результат воспитывающей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825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84825">
        <w:rPr>
          <w:rFonts w:ascii="Times New Roman" w:hAnsi="Times New Roman" w:cs="Times New Roman"/>
          <w:sz w:val="28"/>
          <w:szCs w:val="28"/>
        </w:rPr>
        <w:t>будет воспитано уважения к партнёру, самодисциплина, чувство ответственности и взаимопомощи, умение владеть собой и добиваться цели;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lastRenderedPageBreak/>
        <w:t>-будет сформировано правильное поведение во время игры;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-будет воспитана целеустремлённость</w:t>
      </w:r>
      <w:r w:rsidRPr="00384825">
        <w:rPr>
          <w:rFonts w:ascii="Times New Roman" w:hAnsi="Times New Roman" w:cs="Times New Roman"/>
          <w:sz w:val="28"/>
          <w:szCs w:val="28"/>
        </w:rPr>
        <w:t>, трудолюбие.</w:t>
      </w:r>
    </w:p>
    <w:p w:rsidR="004440DB" w:rsidRDefault="004440DB" w:rsidP="004440DB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3. Результат развивающей деятельности (личностные результаты):</w:t>
      </w:r>
      <w:r w:rsidRPr="00384825">
        <w:rPr>
          <w:rFonts w:ascii="Times New Roman" w:hAnsi="Times New Roman" w:cs="Times New Roman"/>
          <w:i/>
          <w:sz w:val="28"/>
          <w:szCs w:val="28"/>
        </w:rPr>
        <w:tab/>
      </w:r>
    </w:p>
    <w:p w:rsidR="004440DB" w:rsidRPr="00384825" w:rsidRDefault="004440DB" w:rsidP="004440DB">
      <w:pPr>
        <w:widowControl w:val="0"/>
        <w:tabs>
          <w:tab w:val="center" w:pos="5127"/>
          <w:tab w:val="left" w:pos="7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развиты:</w:t>
      </w:r>
    </w:p>
    <w:p w:rsidR="004440DB" w:rsidRPr="00384825" w:rsidRDefault="004440DB" w:rsidP="004440D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фантазия, логическое и аналитическое мышление, память, внимательность, усидчивость; </w:t>
      </w:r>
    </w:p>
    <w:p w:rsidR="004440DB" w:rsidRPr="00384825" w:rsidRDefault="004440DB" w:rsidP="004440D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4440DB" w:rsidRPr="00384825" w:rsidRDefault="004440DB" w:rsidP="004440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-будет развит интерес к истории происхождения шахмат и творчества шахматных мастеров;</w:t>
      </w:r>
    </w:p>
    <w:p w:rsidR="004440DB" w:rsidRDefault="004440DB" w:rsidP="004440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-будет развита способность анализировать и делать выводы; творческая активность.</w:t>
      </w:r>
    </w:p>
    <w:p w:rsidR="004440DB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DA">
        <w:rPr>
          <w:rFonts w:ascii="Times New Roman" w:hAnsi="Times New Roman" w:cs="Times New Roman"/>
          <w:b/>
          <w:sz w:val="28"/>
          <w:szCs w:val="28"/>
        </w:rPr>
        <w:t>По окончании  четвёртого  года обучения учащиеся</w:t>
      </w:r>
      <w:r w:rsidRPr="00384825">
        <w:rPr>
          <w:rFonts w:ascii="Times New Roman" w:hAnsi="Times New Roman" w:cs="Times New Roman"/>
          <w:sz w:val="28"/>
          <w:szCs w:val="28"/>
        </w:rPr>
        <w:t>:</w:t>
      </w:r>
    </w:p>
    <w:p w:rsidR="004440DB" w:rsidRDefault="004440DB" w:rsidP="004440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1. Результаты обучения (предметные результаты)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</w:t>
      </w:r>
      <w:r>
        <w:rPr>
          <w:rFonts w:ascii="Times New Roman" w:hAnsi="Times New Roman" w:cs="Times New Roman"/>
          <w:sz w:val="28"/>
          <w:szCs w:val="28"/>
        </w:rPr>
        <w:t>знаниями в области дебютов</w:t>
      </w:r>
      <w:r w:rsidRPr="00384825">
        <w:rPr>
          <w:rFonts w:ascii="Times New Roman" w:hAnsi="Times New Roman" w:cs="Times New Roman"/>
          <w:sz w:val="28"/>
          <w:szCs w:val="28"/>
        </w:rPr>
        <w:t>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приёмами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384825">
        <w:rPr>
          <w:rFonts w:ascii="Times New Roman" w:hAnsi="Times New Roman" w:cs="Times New Roman"/>
          <w:sz w:val="28"/>
          <w:szCs w:val="28"/>
        </w:rPr>
        <w:t>тактики и стратегии шахматной игры;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- овладеют </w:t>
      </w:r>
      <w:r>
        <w:rPr>
          <w:rFonts w:ascii="Times New Roman" w:hAnsi="Times New Roman" w:cs="Times New Roman"/>
          <w:sz w:val="28"/>
          <w:szCs w:val="28"/>
        </w:rPr>
        <w:t>знаниями в области эндшпиля</w:t>
      </w:r>
      <w:r w:rsidRPr="00384825">
        <w:rPr>
          <w:rFonts w:ascii="Times New Roman" w:hAnsi="Times New Roman" w:cs="Times New Roman"/>
          <w:sz w:val="28"/>
          <w:szCs w:val="28"/>
        </w:rPr>
        <w:t>;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овладеют анализом позиции, через </w:t>
      </w:r>
      <w:r w:rsidRPr="00EA02AA">
        <w:rPr>
          <w:rFonts w:ascii="Times New Roman" w:hAnsi="Times New Roman" w:cs="Times New Roman"/>
          <w:sz w:val="28"/>
          <w:szCs w:val="28"/>
        </w:rPr>
        <w:t>комбинации на различные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-</w:t>
      </w:r>
      <w:r w:rsidRPr="00384825">
        <w:rPr>
          <w:rFonts w:ascii="Times New Roman" w:hAnsi="Times New Roman" w:cs="Times New Roman"/>
          <w:sz w:val="28"/>
          <w:szCs w:val="28"/>
        </w:rPr>
        <w:t xml:space="preserve"> будут уметь: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решать комбинации на разные темы; 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самостоятельно анализировать позицию, через формирование умения решать комбинации на различные темы;</w:t>
      </w:r>
    </w:p>
    <w:p w:rsidR="004440DB" w:rsidRPr="00384825" w:rsidRDefault="004440DB" w:rsidP="004440D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видеть в позиции разные варианты.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2. Результат воспитывающей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825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84825">
        <w:rPr>
          <w:rFonts w:ascii="Times New Roman" w:hAnsi="Times New Roman" w:cs="Times New Roman"/>
          <w:sz w:val="28"/>
          <w:szCs w:val="28"/>
        </w:rPr>
        <w:t>будет воспитано уважения к партнёру, самодисциплина, чувство ответственности и взаимопомощи, умение владеть собой и добиваться цели;</w:t>
      </w:r>
    </w:p>
    <w:p w:rsidR="004440DB" w:rsidRPr="00384825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-будет сформировано правильное поведение во время игры;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-будет воспитана целеустремлённость</w:t>
      </w:r>
      <w:r w:rsidRPr="00384825">
        <w:rPr>
          <w:rFonts w:ascii="Times New Roman" w:hAnsi="Times New Roman" w:cs="Times New Roman"/>
          <w:sz w:val="28"/>
          <w:szCs w:val="28"/>
        </w:rPr>
        <w:t>, трудолюбие.</w:t>
      </w:r>
    </w:p>
    <w:p w:rsidR="004440DB" w:rsidRDefault="004440DB" w:rsidP="004440DB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825">
        <w:rPr>
          <w:rFonts w:ascii="Times New Roman" w:hAnsi="Times New Roman" w:cs="Times New Roman"/>
          <w:i/>
          <w:sz w:val="28"/>
          <w:szCs w:val="28"/>
        </w:rPr>
        <w:t>3. Результат развивающей деятельности (личностные результаты):</w:t>
      </w:r>
      <w:r w:rsidRPr="00384825">
        <w:rPr>
          <w:rFonts w:ascii="Times New Roman" w:hAnsi="Times New Roman" w:cs="Times New Roman"/>
          <w:i/>
          <w:sz w:val="28"/>
          <w:szCs w:val="28"/>
        </w:rPr>
        <w:tab/>
      </w:r>
    </w:p>
    <w:p w:rsidR="004440DB" w:rsidRPr="00384825" w:rsidRDefault="004440DB" w:rsidP="004440DB">
      <w:pPr>
        <w:widowControl w:val="0"/>
        <w:tabs>
          <w:tab w:val="center" w:pos="5127"/>
          <w:tab w:val="left" w:pos="7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825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развиты:</w:t>
      </w:r>
    </w:p>
    <w:p w:rsidR="004440DB" w:rsidRPr="00384825" w:rsidRDefault="004440DB" w:rsidP="004440D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 xml:space="preserve">фантазия, логическое и аналитическое мышление, память, внимательность, усидчивость; </w:t>
      </w:r>
    </w:p>
    <w:p w:rsidR="004440DB" w:rsidRPr="00384825" w:rsidRDefault="004440DB" w:rsidP="004440D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4440DB" w:rsidRPr="00384825" w:rsidRDefault="004440DB" w:rsidP="004440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-будет развит интерес к истории происхождения шахмат и творчества шахматных мастеров;</w:t>
      </w:r>
    </w:p>
    <w:p w:rsidR="004440DB" w:rsidRDefault="004440DB" w:rsidP="004440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4825">
        <w:rPr>
          <w:rFonts w:ascii="Times New Roman" w:hAnsi="Times New Roman" w:cs="Times New Roman"/>
          <w:sz w:val="28"/>
          <w:szCs w:val="28"/>
        </w:rPr>
        <w:t>-будет развита способность анализировать и делать выводы; творческая активность.</w:t>
      </w: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Pr="004440DB" w:rsidRDefault="004440DB" w:rsidP="004440DB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E09">
        <w:rPr>
          <w:rFonts w:ascii="Times New Roman" w:hAnsi="Times New Roman" w:cs="Times New Roman"/>
          <w:i/>
          <w:sz w:val="28"/>
          <w:szCs w:val="28"/>
        </w:rPr>
        <w:lastRenderedPageBreak/>
        <w:tab/>
      </w:r>
    </w:p>
    <w:p w:rsidR="004440DB" w:rsidRDefault="004440DB" w:rsidP="004440DB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</w:p>
    <w:p w:rsidR="004440DB" w:rsidRDefault="004440DB" w:rsidP="004440DB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</w:p>
    <w:p w:rsidR="004440DB" w:rsidRPr="00175805" w:rsidRDefault="004440DB" w:rsidP="004440DB">
      <w:pPr>
        <w:pStyle w:val="a7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</w:t>
      </w:r>
      <w:r w:rsidRPr="00175805">
        <w:rPr>
          <w:rFonts w:ascii="Times New Roman" w:eastAsia="Times New Roman" w:hAnsi="Times New Roman"/>
          <w:b/>
          <w:sz w:val="28"/>
          <w:szCs w:val="28"/>
        </w:rPr>
        <w:t xml:space="preserve"> № 2. «Комплекс организационно-педагогических условий </w:t>
      </w:r>
      <w:r>
        <w:rPr>
          <w:rFonts w:ascii="Times New Roman" w:eastAsia="Times New Roman" w:hAnsi="Times New Roman"/>
          <w:b/>
          <w:sz w:val="28"/>
          <w:szCs w:val="28"/>
        </w:rPr>
        <w:t>, включающий формы</w:t>
      </w:r>
      <w:r w:rsidRPr="00175805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4440DB" w:rsidRPr="002E76C1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Pr="002E76C1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E76C1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4440DB" w:rsidRPr="00D10C4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 w:rsidRPr="00D10C4A">
        <w:rPr>
          <w:rFonts w:ascii="Times New Roman" w:hAnsi="Times New Roman"/>
          <w:sz w:val="28"/>
          <w:szCs w:val="28"/>
        </w:rPr>
        <w:t xml:space="preserve">Количество учебных </w:t>
      </w:r>
      <w:r>
        <w:rPr>
          <w:rFonts w:ascii="Times New Roman" w:hAnsi="Times New Roman"/>
          <w:sz w:val="28"/>
          <w:szCs w:val="28"/>
        </w:rPr>
        <w:t>недель – 34</w:t>
      </w:r>
      <w:r w:rsidRPr="00D10C4A">
        <w:rPr>
          <w:rFonts w:ascii="Times New Roman" w:hAnsi="Times New Roman"/>
          <w:sz w:val="28"/>
          <w:szCs w:val="28"/>
        </w:rPr>
        <w:t xml:space="preserve"> </w:t>
      </w:r>
    </w:p>
    <w:p w:rsidR="004440DB" w:rsidRPr="00D10C4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дней – 68-1 год обучения,34 -2 год обучения</w:t>
      </w:r>
    </w:p>
    <w:p w:rsidR="004440DB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 w:rsidRPr="00D10C4A">
        <w:rPr>
          <w:rFonts w:ascii="Times New Roman" w:hAnsi="Times New Roman"/>
          <w:sz w:val="28"/>
          <w:szCs w:val="28"/>
        </w:rPr>
        <w:t>Начало занятий групп вс</w:t>
      </w:r>
      <w:r>
        <w:rPr>
          <w:rFonts w:ascii="Times New Roman" w:hAnsi="Times New Roman"/>
          <w:sz w:val="28"/>
          <w:szCs w:val="28"/>
        </w:rPr>
        <w:t>ех годов обучения – с 1 сентября</w:t>
      </w:r>
      <w:r w:rsidRPr="00D10C4A">
        <w:rPr>
          <w:rFonts w:ascii="Times New Roman" w:hAnsi="Times New Roman"/>
          <w:sz w:val="28"/>
          <w:szCs w:val="28"/>
        </w:rPr>
        <w:t xml:space="preserve">, </w:t>
      </w:r>
    </w:p>
    <w:p w:rsidR="004440DB" w:rsidRPr="00D10C4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 w:rsidRPr="00D10C4A">
        <w:rPr>
          <w:rFonts w:ascii="Times New Roman" w:hAnsi="Times New Roman"/>
          <w:sz w:val="28"/>
          <w:szCs w:val="28"/>
        </w:rPr>
        <w:t>окончание занятий – 31 мая.</w:t>
      </w:r>
    </w:p>
    <w:p w:rsidR="004440DB" w:rsidRPr="00D10C4A" w:rsidRDefault="004440DB" w:rsidP="004440DB">
      <w:pPr>
        <w:pStyle w:val="a7"/>
        <w:rPr>
          <w:rFonts w:ascii="Times New Roman" w:hAnsi="Times New Roman"/>
          <w:sz w:val="28"/>
          <w:szCs w:val="28"/>
        </w:rPr>
      </w:pPr>
      <w:r w:rsidRPr="00D10C4A">
        <w:rPr>
          <w:rFonts w:ascii="Times New Roman" w:hAnsi="Times New Roman"/>
          <w:sz w:val="28"/>
          <w:szCs w:val="28"/>
        </w:rPr>
        <w:t>Продолжительность каникул– с 1 июня по 31 августа.</w:t>
      </w: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652C9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440DB" w:rsidRPr="00D87597" w:rsidRDefault="004440DB" w:rsidP="004440DB">
      <w:pPr>
        <w:tabs>
          <w:tab w:val="left" w:pos="4"/>
          <w:tab w:val="left" w:pos="10065"/>
        </w:tabs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97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4440DB" w:rsidRPr="00D87597" w:rsidRDefault="004440DB" w:rsidP="004440D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87597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должен хорошо освещаться и периодически проветриваться.</w:t>
      </w:r>
      <w:r w:rsidRPr="00D8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Материально-техническое обеспечение: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Сведения о помещении, в котором проводятся занятия</w:t>
      </w:r>
      <w:r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: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учебный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>кабинет, компьютерный класс и игровой зал.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Перечень оборудования учебного кабинета: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демонстрационная доска, учебные столы и стулья,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шкафы и стеллажи для хранения дидактических пособий и учебных материалов, шахматные доски (1 на каждого воспитанника), шахматные часы (одни на двоих).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Перечень оборудования компьютерного класса:</w:t>
      </w:r>
      <w:r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персональные компьютеры (8 шт.), проектор, 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 xml:space="preserve">учебные столы и стулья,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шкафы и стеллажи для хранения дидактических пособий и учебных материалов.</w:t>
      </w:r>
    </w:p>
    <w:p w:rsidR="004440DB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Учебный комплект на каждого </w:t>
      </w:r>
      <w:r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учащегося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: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рабочая тетрадь, задачники (в соответствии с годом обучения), ручка, цветные карандаши, шахматные доски и часы. 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Информационное обеспечение: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книги по шахматам для педагогов и детей (история шахмат, дебюты, эндшпиль, миттельшпиль, тактика, стратегия), 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задачники для обучающихся (тактика, различные маты, комбинации),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видеоролики (по тактике, стратегии, эндшпилю, дебюту), 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портреты чемпионов мира по шахматам и информационно-исторический стенд «На шахматном олимпе»,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альбом шахматной школы (архив), фото-стенд «Наша гордость»,</w:t>
      </w:r>
    </w:p>
    <w:p w:rsidR="004440DB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компьютерные программы для начинающих шахматистов и для разрядников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(приложение 1).</w:t>
      </w:r>
    </w:p>
    <w:p w:rsidR="004440DB" w:rsidRPr="00D87597" w:rsidRDefault="004440DB" w:rsidP="004440D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Кадровое обеспечение:</w:t>
      </w:r>
    </w:p>
    <w:p w:rsidR="004440DB" w:rsidRPr="00D87597" w:rsidRDefault="004440DB" w:rsidP="004440D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педагог дополнительного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образования/ учитель физической культуры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</w:p>
    <w:p w:rsidR="004440DB" w:rsidRDefault="004440DB" w:rsidP="004440DB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4440DB" w:rsidRPr="00D87597" w:rsidRDefault="004440DB" w:rsidP="004440DB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1E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1. Практикум.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2. Контрольная работа.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3. Сеанс одновременной игры.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4. Турнир.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5. Блиц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721E">
        <w:rPr>
          <w:rFonts w:ascii="Times New Roman" w:hAnsi="Times New Roman" w:cs="Times New Roman"/>
          <w:sz w:val="28"/>
          <w:szCs w:val="28"/>
        </w:rPr>
        <w:t>турнир.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6. Конкурс.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7. Лекция.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8. Турнир.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9. Беседа.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10. Семинар.</w:t>
      </w:r>
    </w:p>
    <w:p w:rsidR="004440DB" w:rsidRPr="0087721E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11. Анализ партий.</w:t>
      </w:r>
    </w:p>
    <w:p w:rsidR="004440DB" w:rsidRDefault="004440DB" w:rsidP="0044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>12. Консультационная партия.</w:t>
      </w:r>
    </w:p>
    <w:p w:rsidR="004440DB" w:rsidRDefault="004440DB" w:rsidP="004440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используются следующие </w:t>
      </w:r>
      <w:r w:rsidRPr="0087721E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87721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4440DB" w:rsidRDefault="004440DB" w:rsidP="00444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721E">
        <w:rPr>
          <w:rFonts w:ascii="Times New Roman" w:hAnsi="Times New Roman" w:cs="Times New Roman"/>
          <w:i/>
          <w:iCs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 xml:space="preserve">-беседа, лекция, обсуждение, рассказ, </w:t>
      </w:r>
      <w:r w:rsidRPr="0087721E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DB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i/>
          <w:iCs/>
          <w:sz w:val="28"/>
          <w:szCs w:val="28"/>
        </w:rPr>
        <w:t>Наглядный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показ педагогом вариантов ходов шахматных фигур на демонстрационной доске, просмотр </w:t>
      </w:r>
      <w:r w:rsidRPr="0087721E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4440DB" w:rsidRPr="0087721E" w:rsidRDefault="004440DB" w:rsidP="00444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i/>
          <w:iCs/>
          <w:sz w:val="28"/>
          <w:szCs w:val="28"/>
        </w:rPr>
        <w:t>Практический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турниры, блицтурниры, решение комбинаций и шахматных задач, тренинги, анализ решения задач, </w:t>
      </w:r>
      <w:r w:rsidRPr="0087721E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 xml:space="preserve">ционные </w:t>
      </w:r>
      <w:r w:rsidRPr="0087721E">
        <w:rPr>
          <w:rFonts w:ascii="Times New Roman" w:hAnsi="Times New Roman" w:cs="Times New Roman"/>
          <w:sz w:val="28"/>
          <w:szCs w:val="28"/>
        </w:rPr>
        <w:t>партии,</w:t>
      </w:r>
      <w:r>
        <w:rPr>
          <w:rFonts w:ascii="Times New Roman" w:hAnsi="Times New Roman" w:cs="Times New Roman"/>
          <w:sz w:val="28"/>
          <w:szCs w:val="28"/>
        </w:rPr>
        <w:t xml:space="preserve"> сеанс одновременной </w:t>
      </w:r>
      <w:r w:rsidRPr="0087721E">
        <w:rPr>
          <w:rFonts w:ascii="Times New Roman" w:hAnsi="Times New Roman" w:cs="Times New Roman"/>
          <w:sz w:val="28"/>
          <w:szCs w:val="28"/>
        </w:rPr>
        <w:t>игры.</w:t>
      </w:r>
    </w:p>
    <w:p w:rsidR="004440DB" w:rsidRDefault="004440DB" w:rsidP="004440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4440DB" w:rsidRDefault="004440DB" w:rsidP="00444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i/>
          <w:iCs/>
          <w:sz w:val="28"/>
          <w:szCs w:val="28"/>
        </w:rPr>
        <w:t>Объяснительно-иллюстративные</w:t>
      </w:r>
      <w:r w:rsidRPr="0087721E">
        <w:rPr>
          <w:rFonts w:ascii="Times New Roman" w:hAnsi="Times New Roman" w:cs="Times New Roman"/>
          <w:sz w:val="28"/>
          <w:szCs w:val="28"/>
        </w:rPr>
        <w:t xml:space="preserve"> - учащиеся воспринимают и усваивают готовую информацию. </w:t>
      </w:r>
    </w:p>
    <w:p w:rsidR="004440DB" w:rsidRDefault="004440DB" w:rsidP="00444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i/>
          <w:iCs/>
          <w:sz w:val="28"/>
          <w:szCs w:val="28"/>
        </w:rPr>
        <w:t>Репродуктивный</w:t>
      </w:r>
      <w:r w:rsidRPr="0087721E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4440DB" w:rsidRPr="0087721E" w:rsidRDefault="004440DB" w:rsidP="00444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1E">
        <w:rPr>
          <w:rFonts w:ascii="Times New Roman" w:hAnsi="Times New Roman" w:cs="Times New Roman"/>
          <w:sz w:val="28"/>
          <w:szCs w:val="28"/>
        </w:rPr>
        <w:t xml:space="preserve"> </w:t>
      </w:r>
      <w:r w:rsidRPr="0087721E">
        <w:rPr>
          <w:rFonts w:ascii="Times New Roman" w:hAnsi="Times New Roman" w:cs="Times New Roman"/>
          <w:i/>
          <w:iCs/>
          <w:sz w:val="28"/>
          <w:szCs w:val="28"/>
        </w:rPr>
        <w:t>Исследовательский</w:t>
      </w:r>
      <w:r w:rsidRPr="0087721E">
        <w:rPr>
          <w:rFonts w:ascii="Times New Roman" w:hAnsi="Times New Roman" w:cs="Times New Roman"/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4440DB" w:rsidRDefault="004440DB" w:rsidP="004440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логичности подхода: </w:t>
      </w:r>
    </w:p>
    <w:p w:rsidR="004440DB" w:rsidRPr="0087721E" w:rsidRDefault="004440DB" w:rsidP="0044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721E">
        <w:rPr>
          <w:rFonts w:ascii="Times New Roman" w:hAnsi="Times New Roman" w:cs="Times New Roman"/>
          <w:i/>
          <w:iCs/>
          <w:sz w:val="28"/>
          <w:szCs w:val="28"/>
        </w:rPr>
        <w:t>Аналитический</w:t>
      </w:r>
      <w:r w:rsidRPr="0087721E">
        <w:rPr>
          <w:rFonts w:ascii="Times New Roman" w:hAnsi="Times New Roman" w:cs="Times New Roman"/>
          <w:sz w:val="28"/>
          <w:szCs w:val="28"/>
        </w:rPr>
        <w:t xml:space="preserve"> – анализ партий и учебных позиций, анализ итогов турниров и конкурсов решения задач.</w:t>
      </w:r>
    </w:p>
    <w:p w:rsidR="004440DB" w:rsidRDefault="004440DB" w:rsidP="004440D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критерию степени самостоятельно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 и творчества в деятельности </w:t>
      </w:r>
      <w:r w:rsidRPr="0087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учащихся: </w:t>
      </w:r>
    </w:p>
    <w:p w:rsidR="004440DB" w:rsidRPr="0087721E" w:rsidRDefault="004440DB" w:rsidP="0044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87721E">
        <w:rPr>
          <w:rFonts w:ascii="Times New Roman" w:hAnsi="Times New Roman" w:cs="Times New Roman"/>
          <w:i/>
          <w:iCs/>
          <w:sz w:val="28"/>
          <w:szCs w:val="28"/>
        </w:rPr>
        <w:t>Частично-поисковый</w:t>
      </w:r>
      <w:r w:rsidRPr="0087721E">
        <w:rPr>
          <w:rFonts w:ascii="Times New Roman" w:hAnsi="Times New Roman" w:cs="Times New Roman"/>
          <w:sz w:val="28"/>
          <w:szCs w:val="28"/>
        </w:rPr>
        <w:t xml:space="preserve"> 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4440DB" w:rsidRPr="0087721E" w:rsidRDefault="004440DB" w:rsidP="004440DB">
      <w:pPr>
        <w:spacing w:after="0" w:line="360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2.3 </w:t>
      </w:r>
      <w:r w:rsidRPr="0087721E">
        <w:rPr>
          <w:rFonts w:ascii="Times New Roman" w:eastAsia="+mn-ea" w:hAnsi="Times New Roman" w:cs="Times New Roman"/>
          <w:b/>
          <w:kern w:val="24"/>
          <w:sz w:val="28"/>
          <w:szCs w:val="28"/>
        </w:rPr>
        <w:t>Формы аттестации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проводится промежуточная или итоговая аттестация. Аттестация </w:t>
      </w:r>
      <w:r w:rsidRPr="008772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в соответствии с положением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аттестации учащихся МБОУ ДО «МЦДОД»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Цель аттестации: 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-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  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         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Сроки проведения аттестации: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- промежуточная аттестация учащихся проводится в апреле – мае;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- итоговая аттестация проводится в мае.</w:t>
      </w:r>
    </w:p>
    <w:p w:rsidR="004440DB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440DB" w:rsidRPr="00D10C4A" w:rsidRDefault="004440DB" w:rsidP="004440D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10C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2.4 Оценочные материалы</w:t>
      </w:r>
    </w:p>
    <w:p w:rsidR="004440DB" w:rsidRPr="009213B1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сновная форма </w:t>
      </w:r>
      <w:r w:rsidRPr="0087721E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87721E">
        <w:rPr>
          <w:rFonts w:ascii="Times New Roman" w:eastAsia="Times New Roman" w:hAnsi="Times New Roman" w:cs="Times New Roman"/>
          <w:sz w:val="28"/>
          <w:szCs w:val="28"/>
        </w:rPr>
        <w:t>одведе</w:t>
      </w:r>
      <w:r w:rsidRPr="0087721E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87721E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87721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7721E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87721E">
        <w:rPr>
          <w:rFonts w:ascii="Times New Roman" w:eastAsia="Times New Roman" w:hAnsi="Times New Roman" w:cs="Times New Roman"/>
          <w:sz w:val="28"/>
          <w:szCs w:val="28"/>
        </w:rPr>
        <w:t>ов – зачет. Критериями оценки результативности обучения являются уровень теоретической и практической подготовки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3B1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</w:p>
    <w:p w:rsidR="004440DB" w:rsidRPr="0087721E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Результаты освоения образовательной программы учащимися заносятся в таблицу:</w:t>
      </w:r>
    </w:p>
    <w:p w:rsidR="004440DB" w:rsidRPr="0087721E" w:rsidRDefault="004440DB" w:rsidP="004440DB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полностью освоивших программу дополнительного образования – высокий уровень (9-10 баллов); </w:t>
      </w:r>
    </w:p>
    <w:p w:rsidR="004440DB" w:rsidRPr="0087721E" w:rsidRDefault="004440DB" w:rsidP="004440DB">
      <w:pPr>
        <w:numPr>
          <w:ilvl w:val="0"/>
          <w:numId w:val="9"/>
        </w:numPr>
        <w:spacing w:before="100" w:beforeAutospacing="1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 xml:space="preserve">освоивших программу не в полном объеме – средний уровень (5-7 баллов); </w:t>
      </w:r>
    </w:p>
    <w:p w:rsidR="004440DB" w:rsidRPr="0087721E" w:rsidRDefault="004440DB" w:rsidP="004440DB">
      <w:pPr>
        <w:numPr>
          <w:ilvl w:val="0"/>
          <w:numId w:val="9"/>
        </w:numPr>
        <w:spacing w:before="100" w:beforeAutospacing="1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освоивших программу в минимальном объеме – низкий уровень ниже среднего (0-4 балла).</w:t>
      </w:r>
    </w:p>
    <w:p w:rsidR="004440DB" w:rsidRDefault="004440DB" w:rsidP="004440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1E">
        <w:rPr>
          <w:rFonts w:ascii="Times New Roman" w:eastAsia="Times New Roman" w:hAnsi="Times New Roman" w:cs="Times New Roman"/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0DB" w:rsidRPr="00412F36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 Методические материалы</w:t>
      </w:r>
    </w:p>
    <w:p w:rsidR="004440DB" w:rsidRPr="00412F36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F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Учебно-методический комплекс</w:t>
      </w:r>
    </w:p>
    <w:p w:rsidR="004440DB" w:rsidRPr="00EA02AA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Справочники.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Шахматные дебюты. Полный курс -  М.: Фаир-Пресс, 2006-707с.</w:t>
      </w:r>
    </w:p>
    <w:p w:rsidR="004440DB" w:rsidRPr="00EA02AA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Учебные пособия.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- 2000 шахматных задач 1-2 разряд.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В.Костров, Б. Белявский – Шахматный решебник.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 Связка. Двойной удар.- СПб 2004г.- 91с.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 Отвлечение. Завлечение.- СПб 2004г.- 91с.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 Шахматные комбинации.- СПб 2004г.- 91с.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 Шахматные окончания.- СПб 2004г.- 91с.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В.Костров, П. Рожков -  Шахматный решебник. Книга В.- СПб, 2004-96с.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- В.Костров, Б. Белявский – Как играть шахматные окончания.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Тест партии: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ab/>
        <w:t>1 год – СПб, 2003-95с.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2 год – СПб, 2003 -95с.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Тест партии. В какую силу я играю?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Часть 2. Полуоткрытые дебюты - СПб – 2000-95с.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Часть 3. Закрытые дебюты - СПб – 2000-95с.</w:t>
      </w:r>
    </w:p>
    <w:p w:rsidR="004440DB" w:rsidRPr="00EA02AA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«Методические рекомендации по проведению учебных занятий 1, 2, 3 годов обучения».</w:t>
      </w:r>
    </w:p>
    <w:p w:rsidR="004440DB" w:rsidRPr="00EA02AA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Наглядные средства обучения:</w:t>
      </w:r>
    </w:p>
    <w:p w:rsidR="004440DB" w:rsidRPr="00EA02AA" w:rsidRDefault="004440DB" w:rsidP="004440DB">
      <w:pPr>
        <w:numPr>
          <w:ilvl w:val="1"/>
          <w:numId w:val="3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Демонстрационная доска, фигуры.</w:t>
      </w:r>
    </w:p>
    <w:p w:rsidR="004440DB" w:rsidRPr="00EA02AA" w:rsidRDefault="004440DB" w:rsidP="004440DB">
      <w:pPr>
        <w:numPr>
          <w:ilvl w:val="1"/>
          <w:numId w:val="3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Презентация «Шахматы в картинках».</w:t>
      </w:r>
    </w:p>
    <w:p w:rsidR="004440DB" w:rsidRPr="00EA02AA" w:rsidRDefault="004440DB" w:rsidP="004440DB">
      <w:pPr>
        <w:numPr>
          <w:ilvl w:val="1"/>
          <w:numId w:val="3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Портреты шахматистов.</w:t>
      </w:r>
    </w:p>
    <w:p w:rsidR="004440DB" w:rsidRPr="00EA02AA" w:rsidRDefault="004440DB" w:rsidP="004440DB">
      <w:pPr>
        <w:numPr>
          <w:ilvl w:val="1"/>
          <w:numId w:val="3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обучающие программы:                                                                                                                                            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– «Шахматы в сказках»;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«Динозавры учат шахматам»;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«Шахматная школа для начинающих»;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- «Шахматная школа для шахматистов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«Шахматная тактика»;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«Шахматные дебюты»;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«Шахматная стратегия»;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«Шахматные комбинации»;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«Практикум по эндшпилю»;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- «Шахматные задачи»;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02AA">
        <w:rPr>
          <w:rFonts w:ascii="Times New Roman" w:eastAsia="Times New Roman" w:hAnsi="Times New Roman" w:cs="Times New Roman"/>
          <w:bCs/>
          <w:sz w:val="28"/>
          <w:szCs w:val="28"/>
        </w:rPr>
        <w:t>Энциклопедия дебютных ошибок»</w:t>
      </w:r>
    </w:p>
    <w:p w:rsidR="004440DB" w:rsidRPr="00EA02AA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sz w:val="28"/>
          <w:szCs w:val="28"/>
        </w:rPr>
        <w:t>Сценарии праздников.</w:t>
      </w:r>
    </w:p>
    <w:p w:rsidR="004440DB" w:rsidRPr="00EA02AA" w:rsidRDefault="004440DB" w:rsidP="004440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lastRenderedPageBreak/>
        <w:t>«Шахматы в сказках»</w:t>
      </w:r>
    </w:p>
    <w:p w:rsidR="004440DB" w:rsidRPr="003C2B6C" w:rsidRDefault="004440DB" w:rsidP="004440DB">
      <w:pPr>
        <w:numPr>
          <w:ilvl w:val="0"/>
          <w:numId w:val="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6C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из опыта работы.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Альбом - достижения, учащихся объединения «Шахматы» /фотоматериалы, грамоты, дипломы, результаты соревнований/</w:t>
      </w:r>
    </w:p>
    <w:p w:rsidR="004440DB" w:rsidRPr="003C2B6C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6C">
        <w:rPr>
          <w:rFonts w:ascii="Times New Roman" w:eastAsia="Times New Roman" w:hAnsi="Times New Roman" w:cs="Times New Roman"/>
          <w:b/>
          <w:sz w:val="28"/>
          <w:szCs w:val="28"/>
        </w:rPr>
        <w:t xml:space="preserve">7.  Учебно-методический комплект контроля. </w:t>
      </w:r>
    </w:p>
    <w:p w:rsidR="004440DB" w:rsidRPr="00EA02AA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Перечень диагностических карт и таблиц определяющих уровень результативности образовательной программы:</w:t>
      </w:r>
    </w:p>
    <w:p w:rsidR="004440DB" w:rsidRPr="00EA02AA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8A">
        <w:rPr>
          <w:rFonts w:ascii="Times New Roman" w:eastAsia="Times New Roman" w:hAnsi="Times New Roman" w:cs="Times New Roman"/>
          <w:sz w:val="28"/>
          <w:szCs w:val="28"/>
        </w:rPr>
        <w:t>Компьютерные программы для начинающих шахматистов и для разрядников, реализуемые в р</w:t>
      </w:r>
      <w:r>
        <w:rPr>
          <w:rFonts w:ascii="Times New Roman" w:eastAsia="Times New Roman" w:hAnsi="Times New Roman" w:cs="Times New Roman"/>
          <w:sz w:val="28"/>
          <w:szCs w:val="28"/>
        </w:rPr>
        <w:t>амках программы «Шахматы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4440DB" w:rsidRPr="00EA02AA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 1 года обучения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. (Приложение № 2);</w:t>
      </w:r>
    </w:p>
    <w:p w:rsidR="004440DB" w:rsidRPr="00EA02AA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 2 года обучения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(Приложение № 3);</w:t>
      </w:r>
    </w:p>
    <w:p w:rsidR="004440DB" w:rsidRPr="00EA02AA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 3 года обучения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4); </w:t>
      </w:r>
    </w:p>
    <w:p w:rsidR="004440DB" w:rsidRPr="00EA02AA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4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5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4440DB" w:rsidRPr="007138B5" w:rsidRDefault="004440DB" w:rsidP="004440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B5">
        <w:rPr>
          <w:rFonts w:ascii="Times New Roman" w:eastAsia="Times New Roman" w:hAnsi="Times New Roman" w:cs="Times New Roman"/>
          <w:sz w:val="28"/>
          <w:szCs w:val="28"/>
        </w:rPr>
        <w:t xml:space="preserve"> Протокол результатов аттестации учащихся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  <w:r w:rsidRPr="007138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40DB" w:rsidRDefault="004440DB" w:rsidP="0044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8.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E8A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7).</w:t>
      </w:r>
    </w:p>
    <w:p w:rsidR="004440DB" w:rsidRDefault="004440DB" w:rsidP="004440DB">
      <w:pPr>
        <w:ind w:right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0DB" w:rsidRPr="00D10C4A" w:rsidRDefault="004440DB" w:rsidP="004440DB">
      <w:pPr>
        <w:ind w:right="520"/>
        <w:jc w:val="center"/>
        <w:rPr>
          <w:rFonts w:ascii="Times New Roman" w:hAnsi="Times New Roman" w:cs="Times New Roman"/>
          <w:sz w:val="20"/>
          <w:szCs w:val="20"/>
        </w:rPr>
      </w:pPr>
      <w:r w:rsidRPr="00D10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2.6.Список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4440DB" w:rsidRPr="00EA02AA" w:rsidRDefault="004440DB" w:rsidP="0044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педагога: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«Как определить способности к обучению шахматной игре ребенка 6 – 7 лет», 2004 год, № 4.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Капабланка Х.-Р. Учебник шахматной игры, М.: «Терра спорт», 2003.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Каспаров Г.К. Мои великие предшественники: Новейшая история развития шахматной игры: В 6 т. – М.: РИПОЛ КЛАССИК, 2008.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Котов А.А. Шахматное наследие А. Алехина, М.: «Физкультура и спорт», 1982.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Ласкер Э. Учебник шахматной игры, М.: «Терра спорт», 2003.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Нимцович А.И. Моя система, М.: «Физкультура и спорт», 1984.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  <w:tab w:val="center" w:pos="851"/>
          <w:tab w:val="center" w:pos="1134"/>
          <w:tab w:val="center" w:pos="1276"/>
          <w:tab w:val="center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Панченко А.Н. Теория и практика шахматных окончаний М., 2006.</w:t>
      </w:r>
    </w:p>
    <w:p w:rsidR="004440DB" w:rsidRPr="00EA02AA" w:rsidRDefault="004440DB" w:rsidP="004440DB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Чехов В., Архипов С., Комляков В. – Программа подготовки шахматистов – разрядников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разрядов, 2007.</w:t>
      </w:r>
    </w:p>
    <w:p w:rsidR="004440DB" w:rsidRDefault="004440DB" w:rsidP="004440DB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Чехов В., Комляков В. – Программа подготовки шахматистов – разрядников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>- кандидатов в мастера спорта, 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 разрядов – 2007</w:t>
      </w:r>
      <w:r w:rsidRPr="00EA02A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440DB" w:rsidRPr="00EA02AA" w:rsidRDefault="004440DB" w:rsidP="004440DB">
      <w:pPr>
        <w:widowControl w:val="0"/>
        <w:tabs>
          <w:tab w:val="center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и родителей:</w:t>
      </w: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1. Вольф П. Шахматы. Шаг за шагом. М.: «Ермак», 2003.</w:t>
      </w: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2. Губницкий С.Б. Полный курс шахмат (64 урока), М.: Россия, 2001.</w:t>
      </w: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 xml:space="preserve">3. Дополнительное образование «Как определить способности к обучению </w:t>
      </w:r>
      <w:r w:rsidRPr="00EA02AA">
        <w:rPr>
          <w:rFonts w:ascii="Times New Roman" w:eastAsia="Times New Roman" w:hAnsi="Times New Roman" w:cs="Times New Roman"/>
          <w:sz w:val="28"/>
          <w:szCs w:val="28"/>
        </w:rPr>
        <w:lastRenderedPageBreak/>
        <w:t>шахматной игре ребенка 6 – 7 лет», 2004 год, № 4.</w:t>
      </w:r>
    </w:p>
    <w:p w:rsidR="004440DB" w:rsidRPr="00EA02AA" w:rsidRDefault="004440DB" w:rsidP="0044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7.  Петрушина Н.М. Шахматный учебник для детей. Ростов, 2007</w:t>
      </w:r>
    </w:p>
    <w:p w:rsidR="004440DB" w:rsidRPr="00EA02AA" w:rsidRDefault="004440DB" w:rsidP="004440DB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A">
        <w:rPr>
          <w:rFonts w:ascii="Times New Roman" w:eastAsia="Times New Roman" w:hAnsi="Times New Roman" w:cs="Times New Roman"/>
          <w:sz w:val="28"/>
          <w:szCs w:val="28"/>
        </w:rPr>
        <w:t>8.Петрушина Н.М. Эндшпиль. 10 уроков для самых маленьких. Ростов, 2003</w:t>
      </w:r>
    </w:p>
    <w:p w:rsidR="004440DB" w:rsidRDefault="004440DB" w:rsidP="004440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0DB" w:rsidRDefault="004440DB" w:rsidP="004440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0DB" w:rsidRDefault="004440DB" w:rsidP="004440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0DB" w:rsidRPr="000D59C2" w:rsidRDefault="004440DB" w:rsidP="004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069E" w:rsidRDefault="00D7069E"/>
    <w:sectPr w:rsidR="00D7069E" w:rsidSect="002B3297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03" w:rsidRDefault="00E56C03" w:rsidP="003E7E59">
      <w:pPr>
        <w:spacing w:after="0" w:line="240" w:lineRule="auto"/>
      </w:pPr>
      <w:r>
        <w:separator/>
      </w:r>
    </w:p>
  </w:endnote>
  <w:endnote w:type="continuationSeparator" w:id="0">
    <w:p w:rsidR="00E56C03" w:rsidRDefault="00E56C03" w:rsidP="003E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448"/>
      <w:docPartObj>
        <w:docPartGallery w:val="Page Numbers (Bottom of Page)"/>
        <w:docPartUnique/>
      </w:docPartObj>
    </w:sdtPr>
    <w:sdtEndPr/>
    <w:sdtContent>
      <w:p w:rsidR="00652338" w:rsidRDefault="000F69FE">
        <w:pPr>
          <w:pStyle w:val="ad"/>
          <w:jc w:val="right"/>
        </w:pPr>
        <w:r>
          <w:fldChar w:fldCharType="begin"/>
        </w:r>
        <w:r w:rsidR="004440DB">
          <w:instrText xml:space="preserve"> PAGE   \* MERGEFORMAT </w:instrText>
        </w:r>
        <w:r>
          <w:fldChar w:fldCharType="separate"/>
        </w:r>
        <w:r w:rsidR="002A4BDB">
          <w:rPr>
            <w:noProof/>
          </w:rPr>
          <w:t>2</w:t>
        </w:r>
        <w:r>
          <w:fldChar w:fldCharType="end"/>
        </w:r>
      </w:p>
    </w:sdtContent>
  </w:sdt>
  <w:p w:rsidR="00652338" w:rsidRDefault="00E56C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03" w:rsidRDefault="00E56C03" w:rsidP="003E7E59">
      <w:pPr>
        <w:spacing w:after="0" w:line="240" w:lineRule="auto"/>
      </w:pPr>
      <w:r>
        <w:separator/>
      </w:r>
    </w:p>
  </w:footnote>
  <w:footnote w:type="continuationSeparator" w:id="0">
    <w:p w:rsidR="00E56C03" w:rsidRDefault="00E56C03" w:rsidP="003E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7D9890C2"/>
    <w:lvl w:ilvl="0" w:tplc="DFD0D9F0">
      <w:start w:val="2"/>
      <w:numFmt w:val="decimal"/>
      <w:lvlText w:val="%1."/>
      <w:lvlJc w:val="left"/>
    </w:lvl>
    <w:lvl w:ilvl="1" w:tplc="7CFC43F2">
      <w:numFmt w:val="decimal"/>
      <w:lvlText w:val=""/>
      <w:lvlJc w:val="left"/>
    </w:lvl>
    <w:lvl w:ilvl="2" w:tplc="F3F0D374">
      <w:numFmt w:val="decimal"/>
      <w:lvlText w:val=""/>
      <w:lvlJc w:val="left"/>
    </w:lvl>
    <w:lvl w:ilvl="3" w:tplc="AA7CE1A8">
      <w:numFmt w:val="decimal"/>
      <w:lvlText w:val=""/>
      <w:lvlJc w:val="left"/>
    </w:lvl>
    <w:lvl w:ilvl="4" w:tplc="A4640D1C">
      <w:numFmt w:val="decimal"/>
      <w:lvlText w:val=""/>
      <w:lvlJc w:val="left"/>
    </w:lvl>
    <w:lvl w:ilvl="5" w:tplc="2CAAC11A">
      <w:numFmt w:val="decimal"/>
      <w:lvlText w:val=""/>
      <w:lvlJc w:val="left"/>
    </w:lvl>
    <w:lvl w:ilvl="6" w:tplc="991C5A0C">
      <w:numFmt w:val="decimal"/>
      <w:lvlText w:val=""/>
      <w:lvlJc w:val="left"/>
    </w:lvl>
    <w:lvl w:ilvl="7" w:tplc="E2649056">
      <w:numFmt w:val="decimal"/>
      <w:lvlText w:val=""/>
      <w:lvlJc w:val="left"/>
    </w:lvl>
    <w:lvl w:ilvl="8" w:tplc="BC7A485C">
      <w:numFmt w:val="decimal"/>
      <w:lvlText w:val=""/>
      <w:lvlJc w:val="left"/>
    </w:lvl>
  </w:abstractNum>
  <w:abstractNum w:abstractNumId="1">
    <w:nsid w:val="000012E1"/>
    <w:multiLevelType w:val="hybridMultilevel"/>
    <w:tmpl w:val="89F85EFA"/>
    <w:lvl w:ilvl="0" w:tplc="F9AE46D4">
      <w:start w:val="1"/>
      <w:numFmt w:val="decimal"/>
      <w:lvlText w:val="%1."/>
      <w:lvlJc w:val="left"/>
    </w:lvl>
    <w:lvl w:ilvl="1" w:tplc="B6240CAA">
      <w:numFmt w:val="decimal"/>
      <w:lvlText w:val=""/>
      <w:lvlJc w:val="left"/>
    </w:lvl>
    <w:lvl w:ilvl="2" w:tplc="50AC2F68">
      <w:numFmt w:val="decimal"/>
      <w:lvlText w:val=""/>
      <w:lvlJc w:val="left"/>
    </w:lvl>
    <w:lvl w:ilvl="3" w:tplc="1966C6D0">
      <w:numFmt w:val="decimal"/>
      <w:lvlText w:val=""/>
      <w:lvlJc w:val="left"/>
    </w:lvl>
    <w:lvl w:ilvl="4" w:tplc="9DC8A162">
      <w:numFmt w:val="decimal"/>
      <w:lvlText w:val=""/>
      <w:lvlJc w:val="left"/>
    </w:lvl>
    <w:lvl w:ilvl="5" w:tplc="B026279C">
      <w:numFmt w:val="decimal"/>
      <w:lvlText w:val=""/>
      <w:lvlJc w:val="left"/>
    </w:lvl>
    <w:lvl w:ilvl="6" w:tplc="FD7AB73E">
      <w:numFmt w:val="decimal"/>
      <w:lvlText w:val=""/>
      <w:lvlJc w:val="left"/>
    </w:lvl>
    <w:lvl w:ilvl="7" w:tplc="5C5CBD6C">
      <w:numFmt w:val="decimal"/>
      <w:lvlText w:val=""/>
      <w:lvlJc w:val="left"/>
    </w:lvl>
    <w:lvl w:ilvl="8" w:tplc="479A425C">
      <w:numFmt w:val="decimal"/>
      <w:lvlText w:val=""/>
      <w:lvlJc w:val="left"/>
    </w:lvl>
  </w:abstractNum>
  <w:abstractNum w:abstractNumId="2">
    <w:nsid w:val="0000409D"/>
    <w:multiLevelType w:val="hybridMultilevel"/>
    <w:tmpl w:val="14CC2106"/>
    <w:lvl w:ilvl="0" w:tplc="2FA09470">
      <w:start w:val="1"/>
      <w:numFmt w:val="decimal"/>
      <w:lvlText w:val="%1."/>
      <w:lvlJc w:val="left"/>
    </w:lvl>
    <w:lvl w:ilvl="1" w:tplc="14708086">
      <w:numFmt w:val="decimal"/>
      <w:lvlText w:val=""/>
      <w:lvlJc w:val="left"/>
    </w:lvl>
    <w:lvl w:ilvl="2" w:tplc="28882E00">
      <w:numFmt w:val="decimal"/>
      <w:lvlText w:val=""/>
      <w:lvlJc w:val="left"/>
    </w:lvl>
    <w:lvl w:ilvl="3" w:tplc="10026C6E">
      <w:numFmt w:val="decimal"/>
      <w:lvlText w:val=""/>
      <w:lvlJc w:val="left"/>
    </w:lvl>
    <w:lvl w:ilvl="4" w:tplc="4CFE0058">
      <w:numFmt w:val="decimal"/>
      <w:lvlText w:val=""/>
      <w:lvlJc w:val="left"/>
    </w:lvl>
    <w:lvl w:ilvl="5" w:tplc="B25E2E22">
      <w:numFmt w:val="decimal"/>
      <w:lvlText w:val=""/>
      <w:lvlJc w:val="left"/>
    </w:lvl>
    <w:lvl w:ilvl="6" w:tplc="371EFB8A">
      <w:numFmt w:val="decimal"/>
      <w:lvlText w:val=""/>
      <w:lvlJc w:val="left"/>
    </w:lvl>
    <w:lvl w:ilvl="7" w:tplc="A9825648">
      <w:numFmt w:val="decimal"/>
      <w:lvlText w:val=""/>
      <w:lvlJc w:val="left"/>
    </w:lvl>
    <w:lvl w:ilvl="8" w:tplc="66DC71DC">
      <w:numFmt w:val="decimal"/>
      <w:lvlText w:val=""/>
      <w:lvlJc w:val="left"/>
    </w:lvl>
  </w:abstractNum>
  <w:abstractNum w:abstractNumId="3">
    <w:nsid w:val="0000798B"/>
    <w:multiLevelType w:val="hybridMultilevel"/>
    <w:tmpl w:val="49E8B1C2"/>
    <w:lvl w:ilvl="0" w:tplc="05E0AB2E">
      <w:start w:val="1"/>
      <w:numFmt w:val="decimal"/>
      <w:lvlText w:val="%1."/>
      <w:lvlJc w:val="left"/>
    </w:lvl>
    <w:lvl w:ilvl="1" w:tplc="9894148E">
      <w:numFmt w:val="decimal"/>
      <w:lvlText w:val=""/>
      <w:lvlJc w:val="left"/>
    </w:lvl>
    <w:lvl w:ilvl="2" w:tplc="07DA87D2">
      <w:numFmt w:val="decimal"/>
      <w:lvlText w:val=""/>
      <w:lvlJc w:val="left"/>
    </w:lvl>
    <w:lvl w:ilvl="3" w:tplc="02A25FE4">
      <w:numFmt w:val="decimal"/>
      <w:lvlText w:val=""/>
      <w:lvlJc w:val="left"/>
    </w:lvl>
    <w:lvl w:ilvl="4" w:tplc="4C526C5E">
      <w:numFmt w:val="decimal"/>
      <w:lvlText w:val=""/>
      <w:lvlJc w:val="left"/>
    </w:lvl>
    <w:lvl w:ilvl="5" w:tplc="BFB62818">
      <w:numFmt w:val="decimal"/>
      <w:lvlText w:val=""/>
      <w:lvlJc w:val="left"/>
    </w:lvl>
    <w:lvl w:ilvl="6" w:tplc="8292B46E">
      <w:numFmt w:val="decimal"/>
      <w:lvlText w:val=""/>
      <w:lvlJc w:val="left"/>
    </w:lvl>
    <w:lvl w:ilvl="7" w:tplc="709EFEFE">
      <w:numFmt w:val="decimal"/>
      <w:lvlText w:val=""/>
      <w:lvlJc w:val="left"/>
    </w:lvl>
    <w:lvl w:ilvl="8" w:tplc="F0B629BC">
      <w:numFmt w:val="decimal"/>
      <w:lvlText w:val=""/>
      <w:lvlJc w:val="left"/>
    </w:lvl>
  </w:abstractNum>
  <w:abstractNum w:abstractNumId="4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1A4B01"/>
    <w:multiLevelType w:val="multilevel"/>
    <w:tmpl w:val="9EE8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02841E8E"/>
    <w:multiLevelType w:val="hybridMultilevel"/>
    <w:tmpl w:val="B16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B4DCF"/>
    <w:multiLevelType w:val="hybridMultilevel"/>
    <w:tmpl w:val="538A5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63FB2"/>
    <w:multiLevelType w:val="hybridMultilevel"/>
    <w:tmpl w:val="BB2E7F9E"/>
    <w:lvl w:ilvl="0" w:tplc="9D70434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DC7A7C"/>
    <w:multiLevelType w:val="hybridMultilevel"/>
    <w:tmpl w:val="293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34AFE"/>
    <w:multiLevelType w:val="hybridMultilevel"/>
    <w:tmpl w:val="68E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9278E5"/>
    <w:multiLevelType w:val="hybridMultilevel"/>
    <w:tmpl w:val="A7BE9E5C"/>
    <w:lvl w:ilvl="0" w:tplc="9E3C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2C6021"/>
    <w:multiLevelType w:val="multilevel"/>
    <w:tmpl w:val="258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76F"/>
    <w:multiLevelType w:val="hybridMultilevel"/>
    <w:tmpl w:val="B88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562712"/>
    <w:multiLevelType w:val="multilevel"/>
    <w:tmpl w:val="0E5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5137F"/>
    <w:multiLevelType w:val="hybridMultilevel"/>
    <w:tmpl w:val="69D21190"/>
    <w:lvl w:ilvl="0" w:tplc="46709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043FF"/>
    <w:multiLevelType w:val="hybridMultilevel"/>
    <w:tmpl w:val="B560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D504C"/>
    <w:multiLevelType w:val="hybridMultilevel"/>
    <w:tmpl w:val="B654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AE706F"/>
    <w:multiLevelType w:val="hybridMultilevel"/>
    <w:tmpl w:val="7D000D70"/>
    <w:lvl w:ilvl="0" w:tplc="F2E851C8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79D0B0F"/>
    <w:multiLevelType w:val="hybridMultilevel"/>
    <w:tmpl w:val="998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21"/>
  </w:num>
  <w:num w:numId="18">
    <w:abstractNumId w:val="8"/>
  </w:num>
  <w:num w:numId="19">
    <w:abstractNumId w:val="29"/>
  </w:num>
  <w:num w:numId="20">
    <w:abstractNumId w:val="33"/>
  </w:num>
  <w:num w:numId="21">
    <w:abstractNumId w:val="13"/>
  </w:num>
  <w:num w:numId="22">
    <w:abstractNumId w:val="28"/>
  </w:num>
  <w:num w:numId="23">
    <w:abstractNumId w:val="27"/>
  </w:num>
  <w:num w:numId="24">
    <w:abstractNumId w:val="17"/>
  </w:num>
  <w:num w:numId="25">
    <w:abstractNumId w:val="14"/>
  </w:num>
  <w:num w:numId="26">
    <w:abstractNumId w:val="34"/>
  </w:num>
  <w:num w:numId="27">
    <w:abstractNumId w:val="24"/>
  </w:num>
  <w:num w:numId="28">
    <w:abstractNumId w:val="18"/>
  </w:num>
  <w:num w:numId="29">
    <w:abstractNumId w:val="12"/>
  </w:num>
  <w:num w:numId="30">
    <w:abstractNumId w:val="26"/>
  </w:num>
  <w:num w:numId="31">
    <w:abstractNumId w:val="31"/>
  </w:num>
  <w:num w:numId="32">
    <w:abstractNumId w:val="11"/>
  </w:num>
  <w:num w:numId="33">
    <w:abstractNumId w:val="2"/>
  </w:num>
  <w:num w:numId="34">
    <w:abstractNumId w:val="1"/>
  </w:num>
  <w:num w:numId="35">
    <w:abstractNumId w:val="3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DB"/>
    <w:rsid w:val="000F69FE"/>
    <w:rsid w:val="002A4BDB"/>
    <w:rsid w:val="002B3297"/>
    <w:rsid w:val="003E7E59"/>
    <w:rsid w:val="004440DB"/>
    <w:rsid w:val="006A577E"/>
    <w:rsid w:val="00BF29B3"/>
    <w:rsid w:val="00D7069E"/>
    <w:rsid w:val="00E56C03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4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440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0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40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D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4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4440DB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444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440DB"/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4440DB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4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440DB"/>
    <w:rPr>
      <w:b/>
      <w:bCs/>
    </w:rPr>
  </w:style>
  <w:style w:type="paragraph" w:customStyle="1" w:styleId="1">
    <w:name w:val="Обычный (веб)1"/>
    <w:basedOn w:val="a"/>
    <w:rsid w:val="004440D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4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40D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4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0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4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440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0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40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D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4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4440DB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444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440DB"/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4440DB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4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440DB"/>
    <w:rPr>
      <w:b/>
      <w:bCs/>
    </w:rPr>
  </w:style>
  <w:style w:type="paragraph" w:customStyle="1" w:styleId="1">
    <w:name w:val="Обычный (веб)1"/>
    <w:basedOn w:val="a"/>
    <w:rsid w:val="004440D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4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40D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4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0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B5DD-5DB8-4D75-B494-56CCC5D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2021-06-06T17:02:00Z</dcterms:created>
  <dcterms:modified xsi:type="dcterms:W3CDTF">2021-06-06T17:02:00Z</dcterms:modified>
</cp:coreProperties>
</file>